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B6088" w14:textId="2C6129DE" w:rsidR="00CA1444" w:rsidRPr="00164C86" w:rsidRDefault="00CA1444" w:rsidP="00164C86">
      <w:pPr>
        <w:spacing w:before="120" w:line="360" w:lineRule="exact"/>
        <w:jc w:val="center"/>
        <w:rPr>
          <w:rFonts w:eastAsia="Calibri"/>
          <w:b/>
          <w:sz w:val="28"/>
          <w:szCs w:val="28"/>
        </w:rPr>
      </w:pPr>
      <w:r w:rsidRPr="00164C86">
        <w:rPr>
          <w:rFonts w:eastAsia="Calibri"/>
          <w:b/>
          <w:sz w:val="28"/>
          <w:szCs w:val="28"/>
        </w:rPr>
        <w:t>Phụ lục</w:t>
      </w:r>
      <w:r w:rsidR="008557A9">
        <w:rPr>
          <w:rFonts w:eastAsia="Calibri"/>
          <w:b/>
          <w:sz w:val="28"/>
          <w:szCs w:val="28"/>
        </w:rPr>
        <w:t xml:space="preserve"> II</w:t>
      </w:r>
    </w:p>
    <w:p w14:paraId="54FB4451" w14:textId="3535D6C6" w:rsidR="00363237" w:rsidRPr="00164C86" w:rsidRDefault="009073C8" w:rsidP="00164C86">
      <w:pPr>
        <w:spacing w:before="120" w:line="360" w:lineRule="exact"/>
        <w:jc w:val="center"/>
        <w:rPr>
          <w:rFonts w:eastAsia="Calibri"/>
          <w:b/>
          <w:sz w:val="28"/>
          <w:szCs w:val="28"/>
        </w:rPr>
      </w:pPr>
      <w:r w:rsidRPr="00164C86">
        <w:rPr>
          <w:rFonts w:eastAsia="Calibri"/>
          <w:b/>
          <w:sz w:val="28"/>
          <w:szCs w:val="28"/>
        </w:rPr>
        <w:t xml:space="preserve">MỘT SỐ </w:t>
      </w:r>
      <w:r w:rsidR="00363237" w:rsidRPr="00164C86">
        <w:rPr>
          <w:rFonts w:eastAsia="Calibri"/>
          <w:b/>
          <w:sz w:val="28"/>
          <w:szCs w:val="28"/>
        </w:rPr>
        <w:t>NHIỆM VỤ</w:t>
      </w:r>
      <w:r w:rsidR="0079347F" w:rsidRPr="00164C86">
        <w:rPr>
          <w:rFonts w:eastAsia="Calibri"/>
          <w:b/>
          <w:sz w:val="28"/>
          <w:szCs w:val="28"/>
        </w:rPr>
        <w:t>, NHÓM NHIỆM VỤ</w:t>
      </w:r>
      <w:r w:rsidR="00363237" w:rsidRPr="00164C86">
        <w:rPr>
          <w:rFonts w:eastAsia="Calibri"/>
          <w:b/>
          <w:sz w:val="28"/>
          <w:szCs w:val="28"/>
        </w:rPr>
        <w:t xml:space="preserve"> CÓ THỜI HẠN HOÀN THÀNH</w:t>
      </w:r>
      <w:r w:rsidR="005563EB" w:rsidRPr="00164C86">
        <w:rPr>
          <w:rFonts w:eastAsia="Calibri"/>
          <w:b/>
          <w:sz w:val="28"/>
          <w:szCs w:val="28"/>
        </w:rPr>
        <w:t xml:space="preserve"> </w:t>
      </w:r>
      <w:r w:rsidR="00363237" w:rsidRPr="00164C86">
        <w:rPr>
          <w:rFonts w:eastAsia="Calibri"/>
          <w:b/>
          <w:sz w:val="28"/>
          <w:szCs w:val="28"/>
        </w:rPr>
        <w:t xml:space="preserve">ĐẾN </w:t>
      </w:r>
      <w:r w:rsidR="00CA1444" w:rsidRPr="00164C86">
        <w:rPr>
          <w:rFonts w:eastAsia="Calibri"/>
          <w:b/>
          <w:sz w:val="28"/>
          <w:szCs w:val="28"/>
        </w:rPr>
        <w:t>31/12/</w:t>
      </w:r>
      <w:r w:rsidR="00363237" w:rsidRPr="00164C86">
        <w:rPr>
          <w:rFonts w:eastAsia="Calibri"/>
          <w:b/>
          <w:sz w:val="28"/>
          <w:szCs w:val="28"/>
        </w:rPr>
        <w:t>2025</w:t>
      </w:r>
      <w:r w:rsidR="00CA1444" w:rsidRPr="00164C86">
        <w:rPr>
          <w:rFonts w:eastAsia="Calibri"/>
          <w:b/>
          <w:sz w:val="28"/>
          <w:szCs w:val="28"/>
        </w:rPr>
        <w:t xml:space="preserve"> CẦN TẬP TRUNG THỰC HIỆN</w:t>
      </w:r>
    </w:p>
    <w:p w14:paraId="4678ACFE" w14:textId="19EF48A5" w:rsidR="000A6422" w:rsidRPr="00164C86" w:rsidRDefault="000A6422" w:rsidP="00164C86">
      <w:pPr>
        <w:spacing w:before="120" w:line="360" w:lineRule="exact"/>
        <w:jc w:val="center"/>
        <w:rPr>
          <w:rFonts w:eastAsia="Calibri"/>
          <w:i/>
          <w:sz w:val="28"/>
          <w:szCs w:val="28"/>
        </w:rPr>
      </w:pPr>
      <w:r w:rsidRPr="00164C86">
        <w:rPr>
          <w:rFonts w:eastAsia="Calibri"/>
          <w:i/>
          <w:sz w:val="28"/>
          <w:szCs w:val="28"/>
        </w:rPr>
        <w:t xml:space="preserve">(cập nhật </w:t>
      </w:r>
      <w:r w:rsidR="00E30677">
        <w:rPr>
          <w:rFonts w:eastAsia="Calibri"/>
          <w:i/>
          <w:sz w:val="28"/>
          <w:szCs w:val="28"/>
        </w:rPr>
        <w:t>07</w:t>
      </w:r>
      <w:bookmarkStart w:id="0" w:name="_GoBack"/>
      <w:bookmarkEnd w:id="0"/>
      <w:r w:rsidRPr="00164C86">
        <w:rPr>
          <w:rFonts w:eastAsia="Calibri"/>
          <w:i/>
          <w:sz w:val="28"/>
          <w:szCs w:val="28"/>
        </w:rPr>
        <w:t>/11/2025)</w:t>
      </w:r>
    </w:p>
    <w:p w14:paraId="1E9176C0" w14:textId="77777777" w:rsidR="00363237" w:rsidRPr="00164C86" w:rsidRDefault="00363237" w:rsidP="00164C86">
      <w:pPr>
        <w:spacing w:before="120" w:line="360" w:lineRule="exact"/>
        <w:jc w:val="both"/>
        <w:rPr>
          <w:rFonts w:eastAsia="Calibri"/>
          <w:b/>
          <w:sz w:val="28"/>
          <w:szCs w:val="28"/>
        </w:rPr>
      </w:pPr>
    </w:p>
    <w:p w14:paraId="4D855B7F" w14:textId="7ADFCDD3" w:rsidR="00590695" w:rsidRPr="00164C86" w:rsidRDefault="008F20E4" w:rsidP="00164C86">
      <w:pPr>
        <w:spacing w:before="120" w:after="120"/>
        <w:ind w:firstLine="720"/>
        <w:jc w:val="both"/>
        <w:rPr>
          <w:b/>
          <w:bCs/>
          <w:sz w:val="28"/>
          <w:szCs w:val="28"/>
        </w:rPr>
      </w:pPr>
      <w:r w:rsidRPr="00164C86">
        <w:rPr>
          <w:b/>
          <w:bCs/>
          <w:sz w:val="28"/>
          <w:szCs w:val="28"/>
        </w:rPr>
        <w:t>1. VỀ THỂ CHẾ, CHÍNH SÁCH CHUNG</w:t>
      </w:r>
    </w:p>
    <w:p w14:paraId="43E2313D" w14:textId="0B2DBF3F" w:rsidR="00825BF6" w:rsidRPr="00164C86" w:rsidRDefault="00320570" w:rsidP="00164C86">
      <w:pPr>
        <w:spacing w:before="120" w:after="120"/>
        <w:ind w:firstLine="720"/>
        <w:jc w:val="both"/>
        <w:rPr>
          <w:bCs/>
          <w:sz w:val="28"/>
          <w:szCs w:val="28"/>
        </w:rPr>
      </w:pPr>
      <w:r w:rsidRPr="00164C86">
        <w:rPr>
          <w:sz w:val="28"/>
          <w:szCs w:val="28"/>
        </w:rPr>
        <w:t xml:space="preserve">- </w:t>
      </w:r>
      <w:r w:rsidR="00465B99" w:rsidRPr="00164C86">
        <w:rPr>
          <w:sz w:val="28"/>
          <w:szCs w:val="28"/>
        </w:rPr>
        <w:t>Văn phòng Trung ương Đảng:</w:t>
      </w:r>
      <w:r w:rsidR="00465B99" w:rsidRPr="00164C86">
        <w:rPr>
          <w:b/>
          <w:sz w:val="28"/>
          <w:szCs w:val="28"/>
        </w:rPr>
        <w:t xml:space="preserve"> </w:t>
      </w:r>
      <w:r w:rsidRPr="00164C86">
        <w:rPr>
          <w:b/>
          <w:sz w:val="28"/>
          <w:szCs w:val="28"/>
        </w:rPr>
        <w:t>M</w:t>
      </w:r>
      <w:r w:rsidR="00825BF6" w:rsidRPr="00164C86">
        <w:rPr>
          <w:b/>
          <w:sz w:val="28"/>
          <w:szCs w:val="28"/>
        </w:rPr>
        <w:t xml:space="preserve">ột số </w:t>
      </w:r>
      <w:r w:rsidR="00590695" w:rsidRPr="00164C86">
        <w:rPr>
          <w:b/>
          <w:bCs/>
          <w:sz w:val="28"/>
          <w:szCs w:val="28"/>
        </w:rPr>
        <w:t>văn bản</w:t>
      </w:r>
      <w:r w:rsidR="005D3133" w:rsidRPr="00164C86">
        <w:rPr>
          <w:b/>
          <w:bCs/>
          <w:sz w:val="28"/>
          <w:szCs w:val="28"/>
        </w:rPr>
        <w:t xml:space="preserve"> hướng dẫn, quy định</w:t>
      </w:r>
      <w:r w:rsidR="00590695" w:rsidRPr="00164C86">
        <w:rPr>
          <w:b/>
          <w:bCs/>
          <w:sz w:val="28"/>
          <w:szCs w:val="28"/>
        </w:rPr>
        <w:t xml:space="preserve"> của Đảng</w:t>
      </w:r>
      <w:r w:rsidR="00465B99" w:rsidRPr="00164C86">
        <w:rPr>
          <w:b/>
          <w:bCs/>
          <w:sz w:val="28"/>
          <w:szCs w:val="28"/>
        </w:rPr>
        <w:t xml:space="preserve"> phục vụ chuyển đổi số</w:t>
      </w:r>
      <w:r w:rsidR="00590695" w:rsidRPr="00164C86">
        <w:rPr>
          <w:sz w:val="28"/>
          <w:szCs w:val="28"/>
        </w:rPr>
        <w:t xml:space="preserve"> (</w:t>
      </w:r>
      <w:r w:rsidR="000A6422" w:rsidRPr="00164C86">
        <w:rPr>
          <w:sz w:val="28"/>
          <w:szCs w:val="28"/>
        </w:rPr>
        <w:t xml:space="preserve">Quy chế chia sẻ thông tin dữ liệu giữa các cơ quan đảng với các cơ quan, tổ chức trong hệ thống chính trị; </w:t>
      </w:r>
      <w:r w:rsidR="00CA1444" w:rsidRPr="00164C86">
        <w:rPr>
          <w:sz w:val="28"/>
          <w:szCs w:val="28"/>
        </w:rPr>
        <w:t>Q</w:t>
      </w:r>
      <w:r w:rsidR="000A6422" w:rsidRPr="00164C86">
        <w:rPr>
          <w:sz w:val="28"/>
          <w:szCs w:val="28"/>
        </w:rPr>
        <w:t>uy chế quản lý và cung cấp thông tin trên Cổng thông tin điện tử của Đảng; Quy chế theo dõi, đôn đốc, kiểm tra việc thực hiện nhiệm vụ do Ban Chấp hành Trung ương, Bộ Chính trị, Ban Bí thư, Tổng Bí thư, đồng chí Thường trực Ban Bí thư giao dựa trên dữ liệu và theo thời gian thực</w:t>
      </w:r>
      <w:r w:rsidR="004F5A38" w:rsidRPr="00164C86">
        <w:rPr>
          <w:sz w:val="28"/>
          <w:szCs w:val="28"/>
        </w:rPr>
        <w:t>; Hướng dẫn thực hiện Kế hoạch hành động chiến lược số 01-KH/BCĐTW</w:t>
      </w:r>
      <w:r w:rsidR="00825BF6" w:rsidRPr="00164C86">
        <w:rPr>
          <w:sz w:val="28"/>
          <w:szCs w:val="28"/>
        </w:rPr>
        <w:t>…</w:t>
      </w:r>
      <w:r w:rsidR="00590695" w:rsidRPr="00164C86">
        <w:rPr>
          <w:sz w:val="28"/>
          <w:szCs w:val="28"/>
        </w:rPr>
        <w:t>)</w:t>
      </w:r>
      <w:r w:rsidR="000E2D70" w:rsidRPr="00164C86">
        <w:rPr>
          <w:sz w:val="28"/>
          <w:szCs w:val="28"/>
        </w:rPr>
        <w:t xml:space="preserve"> </w:t>
      </w:r>
      <w:r w:rsidR="00825BF6" w:rsidRPr="00164C86">
        <w:rPr>
          <w:sz w:val="28"/>
          <w:szCs w:val="28"/>
        </w:rPr>
        <w:t xml:space="preserve">(hạn trong tháng 10/2025; </w:t>
      </w:r>
      <w:r w:rsidR="00465B99" w:rsidRPr="00164C86">
        <w:rPr>
          <w:sz w:val="28"/>
          <w:szCs w:val="28"/>
        </w:rPr>
        <w:t>Thông báo số 46</w:t>
      </w:r>
      <w:r w:rsidR="00825BF6" w:rsidRPr="00164C86">
        <w:rPr>
          <w:sz w:val="28"/>
          <w:szCs w:val="28"/>
        </w:rPr>
        <w:t xml:space="preserve">-TB/TGV ngày 30/09/2025); </w:t>
      </w:r>
    </w:p>
    <w:p w14:paraId="68DF6F2E" w14:textId="06FC02B1" w:rsidR="00590695" w:rsidRPr="00164C86" w:rsidRDefault="00320570" w:rsidP="00164C86">
      <w:pPr>
        <w:spacing w:before="120" w:after="120"/>
        <w:ind w:firstLine="720"/>
        <w:jc w:val="both"/>
        <w:rPr>
          <w:bCs/>
          <w:sz w:val="28"/>
          <w:szCs w:val="28"/>
        </w:rPr>
      </w:pPr>
      <w:r w:rsidRPr="00164C86">
        <w:rPr>
          <w:bCs/>
          <w:sz w:val="28"/>
          <w:szCs w:val="28"/>
        </w:rPr>
        <w:t xml:space="preserve">- </w:t>
      </w:r>
      <w:r w:rsidR="00DD60EE" w:rsidRPr="00164C86">
        <w:rPr>
          <w:sz w:val="28"/>
          <w:szCs w:val="28"/>
        </w:rPr>
        <w:t xml:space="preserve">Bộ </w:t>
      </w:r>
      <w:r w:rsidR="005A4027">
        <w:rPr>
          <w:sz w:val="28"/>
          <w:szCs w:val="28"/>
        </w:rPr>
        <w:t xml:space="preserve">Khoa học và Công nghệ (Bộ </w:t>
      </w:r>
      <w:r w:rsidR="00DD60EE" w:rsidRPr="00164C86">
        <w:rPr>
          <w:sz w:val="28"/>
          <w:szCs w:val="28"/>
        </w:rPr>
        <w:t>KHCN</w:t>
      </w:r>
      <w:r w:rsidR="005A4027">
        <w:rPr>
          <w:sz w:val="28"/>
          <w:szCs w:val="28"/>
        </w:rPr>
        <w:t>)</w:t>
      </w:r>
      <w:r w:rsidR="00DD60EE" w:rsidRPr="00164C86">
        <w:rPr>
          <w:sz w:val="28"/>
          <w:szCs w:val="28"/>
        </w:rPr>
        <w:t xml:space="preserve"> c</w:t>
      </w:r>
      <w:r w:rsidR="00590695" w:rsidRPr="00164C86">
        <w:rPr>
          <w:sz w:val="28"/>
          <w:szCs w:val="28"/>
        </w:rPr>
        <w:t xml:space="preserve">ập nhật </w:t>
      </w:r>
      <w:r w:rsidR="00590695" w:rsidRPr="00164C86">
        <w:rPr>
          <w:b/>
          <w:sz w:val="28"/>
          <w:szCs w:val="28"/>
        </w:rPr>
        <w:t>Chiến lược quốc gia về nghiên cứu, phát triển và ứng dụng trí tuệ nhân tạo</w:t>
      </w:r>
      <w:r w:rsidR="00590695" w:rsidRPr="00164C86">
        <w:rPr>
          <w:sz w:val="28"/>
          <w:szCs w:val="28"/>
        </w:rPr>
        <w:t xml:space="preserve"> đến năm 2030</w:t>
      </w:r>
      <w:r w:rsidR="00DD60EE" w:rsidRPr="00164C86">
        <w:rPr>
          <w:sz w:val="28"/>
          <w:szCs w:val="28"/>
        </w:rPr>
        <w:t xml:space="preserve"> (</w:t>
      </w:r>
      <w:r w:rsidR="000E2D70" w:rsidRPr="00164C86">
        <w:rPr>
          <w:sz w:val="28"/>
          <w:szCs w:val="28"/>
        </w:rPr>
        <w:t xml:space="preserve">hạn </w:t>
      </w:r>
      <w:r w:rsidR="00825BF6" w:rsidRPr="00164C86">
        <w:rPr>
          <w:sz w:val="28"/>
          <w:szCs w:val="28"/>
        </w:rPr>
        <w:t>tháng 10/2025; Thông báo số 45 -TB/TGV ngày 30/09/2025:</w:t>
      </w:r>
    </w:p>
    <w:p w14:paraId="5EB91B4A" w14:textId="0DA83A25" w:rsidR="00590695" w:rsidRPr="00164C86" w:rsidRDefault="00320570" w:rsidP="00164C86">
      <w:pPr>
        <w:spacing w:before="120" w:after="120"/>
        <w:ind w:firstLine="720"/>
        <w:jc w:val="both"/>
        <w:rPr>
          <w:bCs/>
          <w:sz w:val="28"/>
          <w:szCs w:val="28"/>
        </w:rPr>
      </w:pPr>
      <w:r w:rsidRPr="00164C86">
        <w:rPr>
          <w:bCs/>
          <w:sz w:val="28"/>
          <w:szCs w:val="28"/>
        </w:rPr>
        <w:t xml:space="preserve">- Bộ KHCN, Bộ Tài chính, Bộ Công an, Bộ Công Thương… </w:t>
      </w:r>
      <w:r w:rsidR="00590695" w:rsidRPr="00164C86">
        <w:rPr>
          <w:b/>
          <w:sz w:val="28"/>
          <w:szCs w:val="28"/>
        </w:rPr>
        <w:t xml:space="preserve">xây dựng </w:t>
      </w:r>
      <w:r w:rsidRPr="00164C86">
        <w:rPr>
          <w:b/>
          <w:sz w:val="28"/>
          <w:szCs w:val="28"/>
        </w:rPr>
        <w:t>các</w:t>
      </w:r>
      <w:r w:rsidR="00590695" w:rsidRPr="00164C86">
        <w:rPr>
          <w:b/>
          <w:sz w:val="28"/>
          <w:szCs w:val="28"/>
        </w:rPr>
        <w:t xml:space="preserve"> luật</w:t>
      </w:r>
      <w:r w:rsidRPr="00164C86">
        <w:rPr>
          <w:b/>
          <w:sz w:val="28"/>
          <w:szCs w:val="28"/>
        </w:rPr>
        <w:t>, trình Quốc hội xem xét, thông qua tại Kỳ họp thứ 10 Quốc hội khóa XV</w:t>
      </w:r>
      <w:r w:rsidR="00590695" w:rsidRPr="00164C86">
        <w:rPr>
          <w:sz w:val="28"/>
          <w:szCs w:val="28"/>
        </w:rPr>
        <w:t xml:space="preserve">, trong đó có Luật Chuyển đổi số, Luật Trí tuệ nhân tạo, Luật Công nghệ cao và các văn bản hướng dẫn, tạo khung pháp lý để thúc đẩy các sản phẩm, dịch vụ AI phục </w:t>
      </w:r>
      <w:r w:rsidRPr="00164C86">
        <w:rPr>
          <w:sz w:val="28"/>
          <w:szCs w:val="28"/>
        </w:rPr>
        <w:t xml:space="preserve">vụ phát triển kinh tế - xã hội </w:t>
      </w:r>
      <w:r w:rsidR="00825BF6" w:rsidRPr="00164C86">
        <w:rPr>
          <w:sz w:val="28"/>
          <w:szCs w:val="28"/>
        </w:rPr>
        <w:t>(Thống báo số 07-TB-CQTTBCĐ ngày 15/10/2025)</w:t>
      </w:r>
      <w:r w:rsidR="004F5A38" w:rsidRPr="00164C86">
        <w:rPr>
          <w:sz w:val="28"/>
          <w:szCs w:val="28"/>
        </w:rPr>
        <w:t>.</w:t>
      </w:r>
    </w:p>
    <w:p w14:paraId="7E58CF14" w14:textId="06A7685D" w:rsidR="00590695" w:rsidRPr="00164C86" w:rsidRDefault="00320570" w:rsidP="00164C86">
      <w:pPr>
        <w:spacing w:before="120" w:after="120"/>
        <w:ind w:firstLine="720"/>
        <w:jc w:val="both"/>
        <w:rPr>
          <w:bCs/>
          <w:sz w:val="28"/>
          <w:szCs w:val="28"/>
        </w:rPr>
      </w:pPr>
      <w:r w:rsidRPr="00164C86">
        <w:rPr>
          <w:bCs/>
          <w:sz w:val="28"/>
          <w:szCs w:val="28"/>
        </w:rPr>
        <w:t xml:space="preserve">- </w:t>
      </w:r>
      <w:r w:rsidR="00590695" w:rsidRPr="00164C86">
        <w:rPr>
          <w:sz w:val="28"/>
          <w:szCs w:val="28"/>
        </w:rPr>
        <w:t xml:space="preserve">Bộ KHCN chủ trì, phối hợp với Bộ Xây dựng và các bộ, cơ quan liên quan rà soát, có văn bản hướng dẫn, quy định các </w:t>
      </w:r>
      <w:r w:rsidR="00590695" w:rsidRPr="00164C86">
        <w:rPr>
          <w:b/>
          <w:sz w:val="28"/>
          <w:szCs w:val="28"/>
        </w:rPr>
        <w:t>tiêu chuẩn, quy chuẩn kỹ thuật về đô thị thông minh</w:t>
      </w:r>
      <w:r w:rsidR="00590695" w:rsidRPr="00164C86">
        <w:rPr>
          <w:sz w:val="28"/>
          <w:szCs w:val="28"/>
        </w:rPr>
        <w:t>, ban hành kịp thời, bảo đảm triển khai được ngay khi Nghị định của Chính phủ về ph</w:t>
      </w:r>
      <w:r w:rsidR="000E2D70" w:rsidRPr="00164C86">
        <w:rPr>
          <w:sz w:val="28"/>
          <w:szCs w:val="28"/>
        </w:rPr>
        <w:t>át triển đô thị thông minh được</w:t>
      </w:r>
      <w:r w:rsidR="00590695" w:rsidRPr="00164C86">
        <w:rPr>
          <w:sz w:val="28"/>
          <w:szCs w:val="28"/>
        </w:rPr>
        <w:t xml:space="preserve"> (</w:t>
      </w:r>
      <w:r w:rsidR="00825BF6" w:rsidRPr="00164C86">
        <w:rPr>
          <w:sz w:val="28"/>
          <w:szCs w:val="28"/>
        </w:rPr>
        <w:t xml:space="preserve">hạn </w:t>
      </w:r>
      <w:r w:rsidR="00590695" w:rsidRPr="00164C86">
        <w:rPr>
          <w:sz w:val="28"/>
          <w:szCs w:val="28"/>
        </w:rPr>
        <w:t>31/12</w:t>
      </w:r>
      <w:r w:rsidR="00825BF6" w:rsidRPr="00164C86">
        <w:rPr>
          <w:sz w:val="28"/>
          <w:szCs w:val="28"/>
        </w:rPr>
        <w:t>/2025; Thông báo số 45-TB/TGV ngày 30/09/2025</w:t>
      </w:r>
      <w:r w:rsidR="00590695" w:rsidRPr="00164C86">
        <w:rPr>
          <w:sz w:val="28"/>
          <w:szCs w:val="28"/>
        </w:rPr>
        <w:t>)</w:t>
      </w:r>
      <w:r w:rsidR="00CA430A" w:rsidRPr="00164C86">
        <w:rPr>
          <w:sz w:val="28"/>
          <w:szCs w:val="28"/>
        </w:rPr>
        <w:t>.</w:t>
      </w:r>
    </w:p>
    <w:p w14:paraId="25D4479B" w14:textId="5D3263D6" w:rsidR="00990678" w:rsidRPr="00164C86" w:rsidRDefault="00320570" w:rsidP="00164C86">
      <w:pPr>
        <w:spacing w:before="120" w:after="120"/>
        <w:ind w:firstLine="720"/>
        <w:jc w:val="both"/>
        <w:rPr>
          <w:sz w:val="28"/>
          <w:szCs w:val="28"/>
        </w:rPr>
      </w:pPr>
      <w:r w:rsidRPr="00164C86">
        <w:rPr>
          <w:bCs/>
          <w:sz w:val="28"/>
          <w:szCs w:val="28"/>
        </w:rPr>
        <w:t xml:space="preserve">- </w:t>
      </w:r>
      <w:r w:rsidR="00590695" w:rsidRPr="00164C86">
        <w:rPr>
          <w:sz w:val="28"/>
          <w:szCs w:val="28"/>
        </w:rPr>
        <w:t xml:space="preserve">Bộ KHCN chủ trì, phối hợp với các bộ, cơ quan, địa phương liên quan kịp thời </w:t>
      </w:r>
      <w:r w:rsidR="00590695" w:rsidRPr="00164C86">
        <w:rPr>
          <w:b/>
          <w:sz w:val="28"/>
          <w:szCs w:val="28"/>
        </w:rPr>
        <w:t>hoàn thiện quy định pháp luật về xác lập quyền</w:t>
      </w:r>
      <w:r w:rsidR="00B14444" w:rsidRPr="00164C86">
        <w:rPr>
          <w:b/>
          <w:sz w:val="28"/>
          <w:szCs w:val="28"/>
        </w:rPr>
        <w:t xml:space="preserve"> sở hữu trí tuệ</w:t>
      </w:r>
      <w:r w:rsidR="00590695" w:rsidRPr="00164C86">
        <w:rPr>
          <w:sz w:val="28"/>
          <w:szCs w:val="28"/>
        </w:rPr>
        <w:t xml:space="preserve"> theo hướng đơn giản hóa, tinh gọn, hiệu quả quy trình đăng ký, thẩm định, bảo đảm tính minh bạch, công khai, phân định rõ trách nhiệm, tăng cường phân cấp, đi đôi với hậu kiểm. Nghiên cứu giải pháp xử lý đối với các đơn phức tạp, các nhóm đơn tương đồng nhằm rút ngắn thời gian, giảm phát sinh đơn tồn đọng (báo cáo Thường trực Ban Chỉ đạo kết quả thực hiện trong tháng 12/2025</w:t>
      </w:r>
      <w:r w:rsidR="00825BF6" w:rsidRPr="00164C86">
        <w:rPr>
          <w:sz w:val="28"/>
          <w:szCs w:val="28"/>
        </w:rPr>
        <w:t>; Thông báo số 47-TB/TGV ngày 17/10/2025</w:t>
      </w:r>
      <w:r w:rsidR="00590695" w:rsidRPr="00164C86">
        <w:rPr>
          <w:sz w:val="28"/>
          <w:szCs w:val="28"/>
        </w:rPr>
        <w:t>).</w:t>
      </w:r>
    </w:p>
    <w:p w14:paraId="057875CB" w14:textId="5470160B" w:rsidR="00590695" w:rsidRPr="00164C86" w:rsidRDefault="00320570" w:rsidP="00164C86">
      <w:pPr>
        <w:spacing w:before="120" w:after="120"/>
        <w:ind w:firstLine="720"/>
        <w:jc w:val="both"/>
        <w:rPr>
          <w:spacing w:val="-6"/>
          <w:sz w:val="28"/>
          <w:szCs w:val="28"/>
        </w:rPr>
      </w:pPr>
      <w:r w:rsidRPr="00164C86">
        <w:rPr>
          <w:bCs/>
          <w:spacing w:val="-6"/>
          <w:sz w:val="28"/>
          <w:szCs w:val="28"/>
        </w:rPr>
        <w:t>-</w:t>
      </w:r>
      <w:r w:rsidR="00590695" w:rsidRPr="00164C86">
        <w:rPr>
          <w:bCs/>
          <w:spacing w:val="-6"/>
          <w:sz w:val="28"/>
          <w:szCs w:val="28"/>
        </w:rPr>
        <w:t xml:space="preserve"> </w:t>
      </w:r>
      <w:r w:rsidR="00590695" w:rsidRPr="00164C86">
        <w:rPr>
          <w:spacing w:val="-6"/>
          <w:sz w:val="28"/>
          <w:szCs w:val="28"/>
        </w:rPr>
        <w:t xml:space="preserve">Bộ Công an sớm ban hành </w:t>
      </w:r>
      <w:r w:rsidR="00590695" w:rsidRPr="00164C86">
        <w:rPr>
          <w:b/>
          <w:spacing w:val="-6"/>
          <w:sz w:val="28"/>
          <w:szCs w:val="28"/>
        </w:rPr>
        <w:t xml:space="preserve">văn bản hướng dẫn mô hình, triển khai kết nối qua Nền tảng điều phối, chia sẻ dữ liệu </w:t>
      </w:r>
      <w:r w:rsidR="00590695" w:rsidRPr="00164C86">
        <w:rPr>
          <w:spacing w:val="-6"/>
          <w:sz w:val="28"/>
          <w:szCs w:val="28"/>
        </w:rPr>
        <w:t>phục vụ cung cấp dịch vụ công tập trung trên Cổng Dịch vụ công quốc gia trên Trung tâm dữ liệu quốc gia (31/12</w:t>
      </w:r>
      <w:r w:rsidR="00825BF6" w:rsidRPr="00164C86">
        <w:rPr>
          <w:spacing w:val="-6"/>
          <w:sz w:val="28"/>
          <w:szCs w:val="28"/>
        </w:rPr>
        <w:t>/2025; Thông báo số 44-TB/TGV ngày 12/9/2025</w:t>
      </w:r>
      <w:r w:rsidR="00590695" w:rsidRPr="00164C86">
        <w:rPr>
          <w:spacing w:val="-6"/>
          <w:sz w:val="28"/>
          <w:szCs w:val="28"/>
        </w:rPr>
        <w:t>).</w:t>
      </w:r>
    </w:p>
    <w:p w14:paraId="794B9BA6" w14:textId="4EB27DA7" w:rsidR="00590695" w:rsidRPr="00164C86" w:rsidRDefault="00320570" w:rsidP="00164C86">
      <w:pPr>
        <w:spacing w:before="120" w:after="120"/>
        <w:ind w:firstLine="720"/>
        <w:jc w:val="both"/>
        <w:rPr>
          <w:bCs/>
          <w:sz w:val="28"/>
          <w:szCs w:val="28"/>
        </w:rPr>
      </w:pPr>
      <w:r w:rsidRPr="00164C86">
        <w:rPr>
          <w:bCs/>
          <w:sz w:val="28"/>
          <w:szCs w:val="28"/>
        </w:rPr>
        <w:lastRenderedPageBreak/>
        <w:t>- Bộ Tài chính, Bộ Công Thương, Bộ Khoa học và Công nghệ t</w:t>
      </w:r>
      <w:r w:rsidR="00590695" w:rsidRPr="00164C86">
        <w:rPr>
          <w:sz w:val="28"/>
          <w:szCs w:val="28"/>
        </w:rPr>
        <w:t xml:space="preserve">heo chức năng, nhiệm vụ chủ trì phối hợp với các bộ, ngành, địa phương liên quan kịp thời nghiên cứu có </w:t>
      </w:r>
      <w:r w:rsidR="00590695" w:rsidRPr="00164C86">
        <w:rPr>
          <w:b/>
          <w:sz w:val="28"/>
          <w:szCs w:val="28"/>
        </w:rPr>
        <w:t>chính sách ưu tiên nội địa hóa trong các sản phẩm công nghệ chiến lược</w:t>
      </w:r>
      <w:r w:rsidR="00590695" w:rsidRPr="00164C86">
        <w:rPr>
          <w:sz w:val="28"/>
          <w:szCs w:val="28"/>
        </w:rPr>
        <w:t xml:space="preserve"> (báo cáo Thường trực Ban Chỉ đạo kết quả thực hiện trong tháng 12/2025</w:t>
      </w:r>
      <w:r w:rsidR="00825BF6" w:rsidRPr="00164C86">
        <w:rPr>
          <w:sz w:val="28"/>
          <w:szCs w:val="28"/>
        </w:rPr>
        <w:t>; Thông báo số 47-TB/TGV ngày 17/10/2025).</w:t>
      </w:r>
    </w:p>
    <w:p w14:paraId="7C3B5B6F" w14:textId="428BF690" w:rsidR="00990678" w:rsidRPr="00164C86" w:rsidRDefault="00320570" w:rsidP="00164C86">
      <w:pPr>
        <w:spacing w:before="120" w:after="120"/>
        <w:ind w:firstLine="720"/>
        <w:jc w:val="both"/>
        <w:rPr>
          <w:sz w:val="28"/>
          <w:szCs w:val="28"/>
        </w:rPr>
      </w:pPr>
      <w:r w:rsidRPr="00164C86">
        <w:rPr>
          <w:bCs/>
          <w:sz w:val="28"/>
          <w:szCs w:val="28"/>
        </w:rPr>
        <w:t>-</w:t>
      </w:r>
      <w:r w:rsidR="00590695" w:rsidRPr="00164C86">
        <w:rPr>
          <w:bCs/>
          <w:sz w:val="28"/>
          <w:szCs w:val="28"/>
        </w:rPr>
        <w:t xml:space="preserve"> </w:t>
      </w:r>
      <w:r w:rsidR="00990678" w:rsidRPr="00164C86">
        <w:rPr>
          <w:sz w:val="28"/>
          <w:szCs w:val="28"/>
        </w:rPr>
        <w:t xml:space="preserve">Bộ KHCN chủ trì, phối hợp với Bộ Nội vụ, Bộ Công an, Văn phòng Chính phủ, Văn phòng Trung ương Đảng ban hành </w:t>
      </w:r>
      <w:r w:rsidR="00990678" w:rsidRPr="00164C86">
        <w:rPr>
          <w:b/>
          <w:sz w:val="28"/>
          <w:szCs w:val="28"/>
        </w:rPr>
        <w:t>văn bản thống nhất hướng dẫn số hóa</w:t>
      </w:r>
      <w:r w:rsidR="00990678" w:rsidRPr="00164C86">
        <w:rPr>
          <w:sz w:val="28"/>
          <w:szCs w:val="28"/>
        </w:rPr>
        <w:t xml:space="preserve"> để các cơ quan trong hệ thống chính trị triển khai thực hiện (hạn 30/11</w:t>
      </w:r>
      <w:r w:rsidR="00825BF6" w:rsidRPr="00164C86">
        <w:rPr>
          <w:sz w:val="28"/>
          <w:szCs w:val="28"/>
        </w:rPr>
        <w:t>/2025; Thông báo số 07-TB/CQTTBCĐ ngày 15/10/2025</w:t>
      </w:r>
      <w:r w:rsidR="00990678" w:rsidRPr="00164C86">
        <w:rPr>
          <w:sz w:val="28"/>
          <w:szCs w:val="28"/>
        </w:rPr>
        <w:t>)</w:t>
      </w:r>
      <w:r w:rsidR="00EA6C61" w:rsidRPr="00164C86">
        <w:rPr>
          <w:sz w:val="28"/>
          <w:szCs w:val="28"/>
        </w:rPr>
        <w:t>;</w:t>
      </w:r>
    </w:p>
    <w:p w14:paraId="7D83A9DD" w14:textId="2076B057" w:rsidR="00EA6C61" w:rsidRPr="00164C86" w:rsidRDefault="00320570" w:rsidP="00164C86">
      <w:pPr>
        <w:spacing w:before="120" w:after="120"/>
        <w:ind w:firstLine="720"/>
        <w:jc w:val="both"/>
        <w:rPr>
          <w:sz w:val="28"/>
          <w:szCs w:val="28"/>
        </w:rPr>
      </w:pPr>
      <w:r w:rsidRPr="00164C86">
        <w:rPr>
          <w:sz w:val="28"/>
          <w:szCs w:val="28"/>
        </w:rPr>
        <w:t xml:space="preserve">- </w:t>
      </w:r>
      <w:r w:rsidR="00E80ACF" w:rsidRPr="00164C86">
        <w:rPr>
          <w:sz w:val="28"/>
          <w:szCs w:val="28"/>
        </w:rPr>
        <w:t>Bộ KHCN c</w:t>
      </w:r>
      <w:r w:rsidR="00E34DFD" w:rsidRPr="00164C86">
        <w:rPr>
          <w:sz w:val="28"/>
          <w:szCs w:val="28"/>
        </w:rPr>
        <w:t xml:space="preserve">hủ trì, phối hợp với Bộ Giáo dục và Đào tạo nghiên cứu, đề xuất </w:t>
      </w:r>
      <w:r w:rsidR="00E34DFD" w:rsidRPr="00164C86">
        <w:rPr>
          <w:b/>
          <w:sz w:val="28"/>
          <w:szCs w:val="28"/>
        </w:rPr>
        <w:t>cơ chế khuyến khích thành lập các doanh nghiệp khởi nghiệp triển khai các sản phẩm nghiên cứu trong các viện nghiên cứu, trường đại học</w:t>
      </w:r>
      <w:r w:rsidR="00E34DFD" w:rsidRPr="00164C86">
        <w:rPr>
          <w:sz w:val="28"/>
          <w:szCs w:val="28"/>
        </w:rPr>
        <w:t xml:space="preserve">; </w:t>
      </w:r>
      <w:r w:rsidR="00E34DFD" w:rsidRPr="00164C86">
        <w:rPr>
          <w:b/>
          <w:sz w:val="28"/>
          <w:szCs w:val="28"/>
        </w:rPr>
        <w:t>thiết kế các chương trình kết nối thực chất giữa nhà khoa học và doanh nghiệp</w:t>
      </w:r>
      <w:r w:rsidR="00E34DFD" w:rsidRPr="00164C86">
        <w:rPr>
          <w:sz w:val="28"/>
          <w:szCs w:val="28"/>
        </w:rPr>
        <w:t xml:space="preserve"> giúp thương mại hoá sản phẩm khoa học và công nghệ. Nghiên cứu đề xuất xây dựng, phát triển mô hình Đại học công nghệ thế hệ mới</w:t>
      </w:r>
      <w:r w:rsidR="00E2384B" w:rsidRPr="00164C86">
        <w:rPr>
          <w:sz w:val="28"/>
          <w:szCs w:val="28"/>
        </w:rPr>
        <w:t xml:space="preserve"> (hạn 31/12</w:t>
      </w:r>
      <w:r w:rsidR="00825BF6" w:rsidRPr="00164C86">
        <w:rPr>
          <w:sz w:val="28"/>
          <w:szCs w:val="28"/>
        </w:rPr>
        <w:t>/2025; Thông báo số 05-TB/BCĐTW ngày 04/07/2025</w:t>
      </w:r>
      <w:r w:rsidR="00E2384B" w:rsidRPr="00164C86">
        <w:rPr>
          <w:sz w:val="28"/>
          <w:szCs w:val="28"/>
        </w:rPr>
        <w:t>);</w:t>
      </w:r>
    </w:p>
    <w:p w14:paraId="483F335F" w14:textId="14607E49" w:rsidR="000E0BF5" w:rsidRPr="00164C86" w:rsidRDefault="00C04E38" w:rsidP="00164C86">
      <w:pPr>
        <w:spacing w:before="120" w:after="120"/>
        <w:ind w:firstLine="720"/>
        <w:jc w:val="both"/>
        <w:rPr>
          <w:b/>
          <w:bCs/>
          <w:sz w:val="28"/>
          <w:szCs w:val="28"/>
        </w:rPr>
      </w:pPr>
      <w:r w:rsidRPr="00164C86">
        <w:rPr>
          <w:b/>
          <w:bCs/>
          <w:sz w:val="28"/>
          <w:szCs w:val="28"/>
        </w:rPr>
        <w:t>2</w:t>
      </w:r>
      <w:r w:rsidR="008F20E4" w:rsidRPr="00164C86">
        <w:rPr>
          <w:b/>
          <w:bCs/>
          <w:sz w:val="28"/>
          <w:szCs w:val="28"/>
        </w:rPr>
        <w:t>. CHUYỂN ĐỔI SỐ</w:t>
      </w:r>
    </w:p>
    <w:p w14:paraId="3BA2A837" w14:textId="2307AC7D" w:rsidR="00EC5899" w:rsidRPr="00164C86" w:rsidRDefault="00C04E38" w:rsidP="00164C86">
      <w:pPr>
        <w:spacing w:before="120" w:after="120"/>
        <w:ind w:firstLine="720"/>
        <w:jc w:val="both"/>
        <w:rPr>
          <w:b/>
          <w:bCs/>
          <w:sz w:val="28"/>
          <w:szCs w:val="28"/>
        </w:rPr>
      </w:pPr>
      <w:r w:rsidRPr="00164C86">
        <w:rPr>
          <w:b/>
          <w:bCs/>
          <w:sz w:val="28"/>
          <w:szCs w:val="28"/>
        </w:rPr>
        <w:t>2.</w:t>
      </w:r>
      <w:r w:rsidR="000E0BF5" w:rsidRPr="00164C86">
        <w:rPr>
          <w:b/>
          <w:bCs/>
          <w:sz w:val="28"/>
          <w:szCs w:val="28"/>
        </w:rPr>
        <w:t>1</w:t>
      </w:r>
      <w:r w:rsidRPr="00164C86">
        <w:rPr>
          <w:b/>
          <w:bCs/>
          <w:sz w:val="28"/>
          <w:szCs w:val="28"/>
        </w:rPr>
        <w:t xml:space="preserve">. </w:t>
      </w:r>
      <w:r w:rsidR="00EC5899" w:rsidRPr="00164C86">
        <w:rPr>
          <w:b/>
          <w:bCs/>
          <w:sz w:val="28"/>
          <w:szCs w:val="28"/>
        </w:rPr>
        <w:t>Hạ tầng số</w:t>
      </w:r>
    </w:p>
    <w:p w14:paraId="200C062F" w14:textId="56CE0508" w:rsidR="00EA6C61" w:rsidRPr="00164C86" w:rsidRDefault="00EC5899" w:rsidP="00164C86">
      <w:pPr>
        <w:spacing w:before="120" w:after="120"/>
        <w:ind w:firstLine="720"/>
        <w:jc w:val="both"/>
        <w:rPr>
          <w:sz w:val="28"/>
          <w:szCs w:val="28"/>
        </w:rPr>
      </w:pPr>
      <w:r w:rsidRPr="00164C86">
        <w:rPr>
          <w:sz w:val="28"/>
          <w:szCs w:val="28"/>
        </w:rPr>
        <w:t xml:space="preserve">- </w:t>
      </w:r>
      <w:r w:rsidR="00320570" w:rsidRPr="00164C86">
        <w:rPr>
          <w:sz w:val="28"/>
          <w:szCs w:val="28"/>
        </w:rPr>
        <w:t xml:space="preserve">Ban Cơ yếu Chính phủ </w:t>
      </w:r>
      <w:r w:rsidR="00EA6C61" w:rsidRPr="00164C86">
        <w:rPr>
          <w:sz w:val="28"/>
          <w:szCs w:val="28"/>
        </w:rPr>
        <w:t xml:space="preserve">triển khai giải pháp phục vụ gửi, nhận văn bản và xử lý hồ sơ công việc trên môi trường Mật, Tối Mật của các cơ quan trong hệ thống chính trị , hoàn tháng 11/2025; Thông </w:t>
      </w:r>
      <w:r w:rsidR="00320570" w:rsidRPr="00164C86">
        <w:rPr>
          <w:sz w:val="28"/>
          <w:szCs w:val="28"/>
        </w:rPr>
        <w:t>báo số 43-TB/TGV ngày 08/9/2025</w:t>
      </w:r>
      <w:r w:rsidR="00EA6C61" w:rsidRPr="00164C86">
        <w:rPr>
          <w:sz w:val="28"/>
          <w:szCs w:val="28"/>
        </w:rPr>
        <w:t>.</w:t>
      </w:r>
    </w:p>
    <w:p w14:paraId="54B584AF" w14:textId="08070CC0" w:rsidR="00EC5899" w:rsidRPr="00164C86" w:rsidRDefault="00EC5899" w:rsidP="00164C86">
      <w:pPr>
        <w:spacing w:before="120" w:after="120"/>
        <w:ind w:firstLine="720"/>
        <w:jc w:val="both"/>
        <w:rPr>
          <w:bCs/>
          <w:sz w:val="28"/>
          <w:szCs w:val="28"/>
        </w:rPr>
      </w:pPr>
      <w:r w:rsidRPr="00164C86">
        <w:rPr>
          <w:bCs/>
          <w:sz w:val="28"/>
          <w:szCs w:val="28"/>
        </w:rPr>
        <w:t xml:space="preserve">- </w:t>
      </w:r>
      <w:r w:rsidR="0095554B" w:rsidRPr="00164C86">
        <w:rPr>
          <w:bCs/>
          <w:sz w:val="28"/>
          <w:szCs w:val="28"/>
        </w:rPr>
        <w:t>Bộ KHCN khắc phục tình trạng</w:t>
      </w:r>
      <w:r w:rsidRPr="00164C86">
        <w:rPr>
          <w:bCs/>
          <w:sz w:val="28"/>
          <w:szCs w:val="28"/>
        </w:rPr>
        <w:t xml:space="preserve"> lõm sóng, thiếu điện</w:t>
      </w:r>
      <w:r w:rsidR="0095554B" w:rsidRPr="00164C86">
        <w:rPr>
          <w:bCs/>
          <w:sz w:val="28"/>
          <w:szCs w:val="28"/>
        </w:rPr>
        <w:t xml:space="preserve"> </w:t>
      </w:r>
      <w:r w:rsidR="00EA6C61" w:rsidRPr="00164C86">
        <w:rPr>
          <w:bCs/>
          <w:sz w:val="28"/>
          <w:szCs w:val="28"/>
        </w:rPr>
        <w:t>(</w:t>
      </w:r>
      <w:r w:rsidR="0095554B" w:rsidRPr="00164C86">
        <w:rPr>
          <w:bCs/>
          <w:sz w:val="28"/>
          <w:szCs w:val="28"/>
        </w:rPr>
        <w:t>Kế hoạch 02; Thông báo số 05-TB/BCĐTW ngày 04/07/2025</w:t>
      </w:r>
      <w:r w:rsidR="00EA6C61" w:rsidRPr="00164C86">
        <w:rPr>
          <w:bCs/>
          <w:sz w:val="28"/>
          <w:szCs w:val="28"/>
        </w:rPr>
        <w:t>);</w:t>
      </w:r>
    </w:p>
    <w:p w14:paraId="52B00BC2" w14:textId="4CC370A1" w:rsidR="00522018" w:rsidRPr="00164C86" w:rsidRDefault="00C04E38" w:rsidP="00164C86">
      <w:pPr>
        <w:spacing w:before="120" w:after="120"/>
        <w:ind w:firstLine="720"/>
        <w:jc w:val="both"/>
        <w:rPr>
          <w:b/>
          <w:sz w:val="28"/>
          <w:szCs w:val="28"/>
        </w:rPr>
      </w:pPr>
      <w:r w:rsidRPr="00164C86">
        <w:rPr>
          <w:b/>
          <w:sz w:val="28"/>
          <w:szCs w:val="28"/>
        </w:rPr>
        <w:t xml:space="preserve">2.2. </w:t>
      </w:r>
      <w:r w:rsidR="00EC5899" w:rsidRPr="00164C86">
        <w:rPr>
          <w:b/>
          <w:sz w:val="28"/>
          <w:szCs w:val="28"/>
        </w:rPr>
        <w:t>Nền tảng số</w:t>
      </w:r>
    </w:p>
    <w:p w14:paraId="2AFF10BE" w14:textId="182DEDFE" w:rsidR="00DB3EF2" w:rsidRPr="00164C86" w:rsidRDefault="000F62AD" w:rsidP="00164C86">
      <w:pPr>
        <w:spacing w:before="120" w:line="360" w:lineRule="exact"/>
        <w:ind w:firstLine="720"/>
        <w:jc w:val="both"/>
        <w:rPr>
          <w:spacing w:val="-4"/>
          <w:sz w:val="28"/>
          <w:szCs w:val="28"/>
        </w:rPr>
      </w:pPr>
      <w:r w:rsidRPr="00164C86">
        <w:rPr>
          <w:spacing w:val="-4"/>
          <w:sz w:val="28"/>
          <w:szCs w:val="28"/>
        </w:rPr>
        <w:t xml:space="preserve">- </w:t>
      </w:r>
      <w:r w:rsidR="0095554B" w:rsidRPr="00164C86">
        <w:rPr>
          <w:spacing w:val="-4"/>
          <w:sz w:val="28"/>
          <w:szCs w:val="28"/>
        </w:rPr>
        <w:t>Các bộ, cơ quan chủ quản các nền tảng số ban hành kế hoạch và triển khai đ</w:t>
      </w:r>
      <w:r w:rsidRPr="00164C86">
        <w:rPr>
          <w:spacing w:val="-4"/>
          <w:sz w:val="28"/>
          <w:szCs w:val="28"/>
        </w:rPr>
        <w:t xml:space="preserve">ối với </w:t>
      </w:r>
      <w:r w:rsidRPr="00164C86">
        <w:rPr>
          <w:b/>
          <w:bCs/>
          <w:spacing w:val="-4"/>
          <w:sz w:val="28"/>
          <w:szCs w:val="28"/>
        </w:rPr>
        <w:t>84 nền tảng số dùng chung</w:t>
      </w:r>
      <w:r w:rsidRPr="00164C86">
        <w:rPr>
          <w:spacing w:val="-4"/>
          <w:sz w:val="28"/>
          <w:szCs w:val="28"/>
        </w:rPr>
        <w:t xml:space="preserve"> (Ban hành kèm theo Quyết định số 2618/QĐ-BKHCN ngày 11/09/2025 của Bộ KHCN</w:t>
      </w:r>
      <w:r w:rsidR="0095554B" w:rsidRPr="00164C86">
        <w:rPr>
          <w:spacing w:val="-4"/>
          <w:sz w:val="28"/>
          <w:szCs w:val="28"/>
        </w:rPr>
        <w:t>) (</w:t>
      </w:r>
      <w:r w:rsidR="0095554B" w:rsidRPr="00164C86">
        <w:rPr>
          <w:sz w:val="28"/>
          <w:szCs w:val="28"/>
        </w:rPr>
        <w:t xml:space="preserve">hạn 10/10/2025; </w:t>
      </w:r>
      <w:r w:rsidR="00465B99" w:rsidRPr="00164C86">
        <w:rPr>
          <w:sz w:val="28"/>
          <w:szCs w:val="28"/>
        </w:rPr>
        <w:t>Thông báo số 46</w:t>
      </w:r>
      <w:r w:rsidR="0095554B" w:rsidRPr="00164C86">
        <w:rPr>
          <w:sz w:val="28"/>
          <w:szCs w:val="28"/>
        </w:rPr>
        <w:t>-TB/TGV ngày 30/09/2025</w:t>
      </w:r>
      <w:r w:rsidR="0095554B" w:rsidRPr="00164C86">
        <w:rPr>
          <w:spacing w:val="-4"/>
          <w:sz w:val="28"/>
          <w:szCs w:val="28"/>
        </w:rPr>
        <w:t>).</w:t>
      </w:r>
    </w:p>
    <w:p w14:paraId="4D8D9EC2" w14:textId="19B91A22" w:rsidR="00522018" w:rsidRPr="00164C86" w:rsidRDefault="00522018" w:rsidP="00164C86">
      <w:pPr>
        <w:spacing w:before="120" w:after="120"/>
        <w:ind w:firstLine="720"/>
        <w:jc w:val="both"/>
        <w:rPr>
          <w:sz w:val="28"/>
          <w:szCs w:val="28"/>
        </w:rPr>
      </w:pPr>
      <w:r w:rsidRPr="00164C86">
        <w:rPr>
          <w:sz w:val="28"/>
          <w:szCs w:val="28"/>
        </w:rPr>
        <w:t xml:space="preserve">- </w:t>
      </w:r>
      <w:r w:rsidR="004F5A38" w:rsidRPr="00164C86">
        <w:rPr>
          <w:sz w:val="28"/>
          <w:szCs w:val="28"/>
        </w:rPr>
        <w:t>Các bộ, ngành, địa phương theo k</w:t>
      </w:r>
      <w:r w:rsidRPr="00164C86">
        <w:rPr>
          <w:b/>
          <w:sz w:val="28"/>
          <w:szCs w:val="28"/>
        </w:rPr>
        <w:t>ết nối, liên thông các hệ thống thông tin phục vụ hoạt động và chỉ đạo, điều hành</w:t>
      </w:r>
      <w:r w:rsidRPr="00164C86">
        <w:rPr>
          <w:sz w:val="28"/>
          <w:szCs w:val="28"/>
        </w:rPr>
        <w:t xml:space="preserve"> (hệ thống quản lý văn bản và hồ sơ công việc, hệ thống thông tin báo cáo, hệ thống họp trực tuyến…) </w:t>
      </w:r>
      <w:r w:rsidRPr="00164C86">
        <w:rPr>
          <w:b/>
          <w:sz w:val="28"/>
          <w:szCs w:val="28"/>
        </w:rPr>
        <w:t>của các khối cơ quan</w:t>
      </w:r>
      <w:r w:rsidRPr="00164C86">
        <w:rPr>
          <w:sz w:val="28"/>
          <w:szCs w:val="28"/>
        </w:rPr>
        <w:t xml:space="preserve"> Đảng, Quốc hội, Chính phủ, Mặt trận Tổ quốc và các tổ chức chính trị - xã hội, Toà án nhân dân tối cao,</w:t>
      </w:r>
      <w:r w:rsidR="00DE3E89" w:rsidRPr="00164C86">
        <w:rPr>
          <w:sz w:val="28"/>
          <w:szCs w:val="28"/>
        </w:rPr>
        <w:t xml:space="preserve"> Viện Kiểm sát nhân dân tối cao (31/12/2025; Kế hoạch số 02);</w:t>
      </w:r>
    </w:p>
    <w:p w14:paraId="4D105C6E" w14:textId="36361B93" w:rsidR="00522018" w:rsidRPr="00164C86" w:rsidRDefault="00522018" w:rsidP="00164C86">
      <w:pPr>
        <w:spacing w:before="120" w:after="120"/>
        <w:ind w:firstLine="720"/>
        <w:jc w:val="both"/>
        <w:rPr>
          <w:sz w:val="28"/>
          <w:szCs w:val="28"/>
        </w:rPr>
      </w:pPr>
      <w:r w:rsidRPr="00164C86">
        <w:rPr>
          <w:sz w:val="28"/>
          <w:szCs w:val="28"/>
        </w:rPr>
        <w:t xml:space="preserve">- </w:t>
      </w:r>
      <w:r w:rsidRPr="00164C86">
        <w:rPr>
          <w:b/>
          <w:sz w:val="28"/>
          <w:szCs w:val="28"/>
        </w:rPr>
        <w:t>100% hồ sơ, tài liệu công việc phát sinh từ ngày 01/7/2025 được tạo lập và xử lý trên môi trường điện tử</w:t>
      </w:r>
      <w:r w:rsidRPr="00164C86">
        <w:rPr>
          <w:sz w:val="28"/>
          <w:szCs w:val="28"/>
        </w:rPr>
        <w:t xml:space="preserve">; hoàn thành </w:t>
      </w:r>
      <w:r w:rsidRPr="00164C86">
        <w:rPr>
          <w:b/>
          <w:sz w:val="28"/>
          <w:szCs w:val="28"/>
        </w:rPr>
        <w:t>số hoá ít nhất 30% tài liệu lưu trữ lịch sử</w:t>
      </w:r>
      <w:r w:rsidRPr="00164C86">
        <w:rPr>
          <w:sz w:val="28"/>
          <w:szCs w:val="28"/>
        </w:rPr>
        <w:t xml:space="preserve"> có giá trị cao, tạo tiền đề hoàn thành toàn bộ công tác số hoá </w:t>
      </w:r>
      <w:r w:rsidR="00DE3E89" w:rsidRPr="00164C86">
        <w:rPr>
          <w:sz w:val="28"/>
          <w:szCs w:val="28"/>
        </w:rPr>
        <w:t>tài liệu lưu trữ trong năm 2026 (31/12/2025; Kế hoạch số 02);</w:t>
      </w:r>
    </w:p>
    <w:p w14:paraId="558DD077" w14:textId="77777777" w:rsidR="00164C86" w:rsidRPr="00164C86" w:rsidRDefault="00164C86" w:rsidP="00164C86">
      <w:pPr>
        <w:spacing w:before="120" w:after="120"/>
        <w:ind w:firstLine="720"/>
        <w:jc w:val="both"/>
        <w:rPr>
          <w:b/>
          <w:sz w:val="28"/>
          <w:szCs w:val="28"/>
        </w:rPr>
      </w:pPr>
    </w:p>
    <w:p w14:paraId="14A539DB" w14:textId="77777777" w:rsidR="00164C86" w:rsidRPr="00164C86" w:rsidRDefault="00164C86" w:rsidP="00164C86">
      <w:pPr>
        <w:spacing w:before="120" w:after="120"/>
        <w:ind w:firstLine="720"/>
        <w:jc w:val="both"/>
        <w:rPr>
          <w:b/>
          <w:sz w:val="28"/>
          <w:szCs w:val="28"/>
        </w:rPr>
      </w:pPr>
    </w:p>
    <w:p w14:paraId="0AFBD2B7" w14:textId="21E977CA" w:rsidR="00590695" w:rsidRPr="00164C86" w:rsidRDefault="00C04E38" w:rsidP="00164C86">
      <w:pPr>
        <w:spacing w:before="120" w:after="120"/>
        <w:ind w:firstLine="720"/>
        <w:jc w:val="both"/>
        <w:rPr>
          <w:sz w:val="28"/>
          <w:szCs w:val="28"/>
        </w:rPr>
      </w:pPr>
      <w:r w:rsidRPr="00164C86">
        <w:rPr>
          <w:b/>
          <w:sz w:val="28"/>
          <w:szCs w:val="28"/>
        </w:rPr>
        <w:lastRenderedPageBreak/>
        <w:t>2.3.</w:t>
      </w:r>
      <w:r w:rsidR="00590695" w:rsidRPr="00164C86">
        <w:rPr>
          <w:b/>
          <w:sz w:val="28"/>
          <w:szCs w:val="28"/>
        </w:rPr>
        <w:t xml:space="preserve"> </w:t>
      </w:r>
      <w:r w:rsidR="00EC5899" w:rsidRPr="00164C86">
        <w:rPr>
          <w:b/>
          <w:sz w:val="28"/>
          <w:szCs w:val="28"/>
        </w:rPr>
        <w:t xml:space="preserve">Về </w:t>
      </w:r>
      <w:r w:rsidR="004F5A38" w:rsidRPr="00164C86">
        <w:rPr>
          <w:b/>
          <w:sz w:val="28"/>
          <w:szCs w:val="28"/>
        </w:rPr>
        <w:t xml:space="preserve">xây dựng, triển khai đưa vào sử dụng các </w:t>
      </w:r>
      <w:r w:rsidR="00590695" w:rsidRPr="00164C86">
        <w:rPr>
          <w:b/>
          <w:sz w:val="28"/>
          <w:szCs w:val="28"/>
        </w:rPr>
        <w:t>CSDL</w:t>
      </w:r>
    </w:p>
    <w:p w14:paraId="79CF6A8D" w14:textId="1DFEBB39" w:rsidR="00C666F0" w:rsidRPr="00164C86" w:rsidRDefault="00DE3E89" w:rsidP="00164C86">
      <w:pPr>
        <w:pStyle w:val="NormalWeb"/>
        <w:spacing w:before="120" w:beforeAutospacing="0" w:after="120" w:afterAutospacing="0"/>
        <w:ind w:firstLine="720"/>
        <w:jc w:val="both"/>
        <w:rPr>
          <w:rStyle w:val="Strong"/>
          <w:sz w:val="28"/>
          <w:szCs w:val="28"/>
        </w:rPr>
      </w:pPr>
      <w:r w:rsidRPr="00164C86">
        <w:rPr>
          <w:rStyle w:val="Strong"/>
          <w:sz w:val="28"/>
          <w:szCs w:val="28"/>
        </w:rPr>
        <w:t xml:space="preserve">- </w:t>
      </w:r>
      <w:r w:rsidRPr="00164C86">
        <w:rPr>
          <w:rStyle w:val="Strong"/>
          <w:b w:val="0"/>
          <w:sz w:val="28"/>
          <w:szCs w:val="28"/>
        </w:rPr>
        <w:t>Các bộ, ngành, địa phương b</w:t>
      </w:r>
      <w:r w:rsidR="00C666F0" w:rsidRPr="00164C86">
        <w:rPr>
          <w:b/>
          <w:sz w:val="28"/>
          <w:szCs w:val="28"/>
        </w:rPr>
        <w:t>an hành Chiến lược dữ liệu, Chiến lược chuyển đổi số</w:t>
      </w:r>
      <w:r w:rsidR="00C666F0" w:rsidRPr="00164C86">
        <w:rPr>
          <w:sz w:val="28"/>
          <w:szCs w:val="28"/>
        </w:rPr>
        <w:t xml:space="preserve"> </w:t>
      </w:r>
      <w:r w:rsidRPr="00164C86">
        <w:rPr>
          <w:sz w:val="28"/>
          <w:szCs w:val="28"/>
        </w:rPr>
        <w:t>(</w:t>
      </w:r>
      <w:r w:rsidR="00C666F0" w:rsidRPr="00164C86">
        <w:rPr>
          <w:sz w:val="28"/>
          <w:szCs w:val="28"/>
        </w:rPr>
        <w:t>theo Nghị quyết 214</w:t>
      </w:r>
      <w:r w:rsidRPr="00164C86">
        <w:rPr>
          <w:sz w:val="28"/>
          <w:szCs w:val="28"/>
        </w:rPr>
        <w:t>/NQ-CP</w:t>
      </w:r>
      <w:r w:rsidR="00C666F0" w:rsidRPr="00164C86">
        <w:rPr>
          <w:sz w:val="28"/>
          <w:szCs w:val="28"/>
        </w:rPr>
        <w:t xml:space="preserve"> của Chính phủ</w:t>
      </w:r>
      <w:r w:rsidRPr="00164C86">
        <w:rPr>
          <w:sz w:val="28"/>
          <w:szCs w:val="28"/>
        </w:rPr>
        <w:t>);</w:t>
      </w:r>
    </w:p>
    <w:p w14:paraId="63E6EE83" w14:textId="3050C8F4" w:rsidR="00C666F0" w:rsidRPr="00164C86" w:rsidRDefault="00DE3E89" w:rsidP="00164C86">
      <w:pPr>
        <w:pStyle w:val="NormalWeb"/>
        <w:spacing w:before="120" w:beforeAutospacing="0" w:after="120" w:afterAutospacing="0"/>
        <w:ind w:firstLine="720"/>
        <w:jc w:val="both"/>
        <w:rPr>
          <w:sz w:val="28"/>
          <w:szCs w:val="28"/>
        </w:rPr>
      </w:pPr>
      <w:r w:rsidRPr="00164C86">
        <w:rPr>
          <w:rStyle w:val="Strong"/>
          <w:sz w:val="28"/>
          <w:szCs w:val="28"/>
        </w:rPr>
        <w:t xml:space="preserve">- Hoàn thành xây dựng, đưa vào vận hành các </w:t>
      </w:r>
      <w:r w:rsidR="00C666F0" w:rsidRPr="00164C86">
        <w:rPr>
          <w:rStyle w:val="Strong"/>
          <w:sz w:val="28"/>
          <w:szCs w:val="28"/>
        </w:rPr>
        <w:t>CSDL theo Kế hoạch 02-KH/BCĐTW</w:t>
      </w:r>
      <w:r w:rsidRPr="00164C86">
        <w:rPr>
          <w:sz w:val="28"/>
          <w:szCs w:val="28"/>
        </w:rPr>
        <w:t xml:space="preserve">; </w:t>
      </w:r>
      <w:r w:rsidR="00C666F0" w:rsidRPr="00164C86">
        <w:rPr>
          <w:bCs/>
          <w:sz w:val="28"/>
          <w:szCs w:val="28"/>
        </w:rPr>
        <w:t>Nghị quyết 71/NQ-CP</w:t>
      </w:r>
      <w:r w:rsidRPr="00164C86">
        <w:rPr>
          <w:bCs/>
          <w:sz w:val="28"/>
          <w:szCs w:val="28"/>
        </w:rPr>
        <w:t xml:space="preserve"> theo lộ trình (Kế hoạch 02; Nghị quyết 71/NQ-CP; Thông báo số 42-TB/TGV ngày 22/8/2025; Thông báo số 44-TB/TGV ngày 12/9/2025; Thông báo số 07-TB/CQTTBCĐ ngày 15/10/2025)</w:t>
      </w:r>
    </w:p>
    <w:p w14:paraId="2D58F6C0" w14:textId="1E53FC83" w:rsidR="00522018" w:rsidRPr="00164C86" w:rsidRDefault="00C04E38" w:rsidP="00164C86">
      <w:pPr>
        <w:pStyle w:val="NormalWeb"/>
        <w:spacing w:before="120" w:beforeAutospacing="0" w:after="120" w:afterAutospacing="0"/>
        <w:ind w:firstLine="720"/>
        <w:jc w:val="both"/>
        <w:rPr>
          <w:b/>
          <w:sz w:val="28"/>
          <w:szCs w:val="28"/>
        </w:rPr>
      </w:pPr>
      <w:r w:rsidRPr="00164C86">
        <w:rPr>
          <w:b/>
          <w:sz w:val="28"/>
          <w:szCs w:val="28"/>
        </w:rPr>
        <w:t>2.4.</w:t>
      </w:r>
      <w:r w:rsidR="00522018" w:rsidRPr="00164C86">
        <w:rPr>
          <w:b/>
          <w:sz w:val="28"/>
          <w:szCs w:val="28"/>
        </w:rPr>
        <w:t xml:space="preserve"> Về </w:t>
      </w:r>
      <w:r w:rsidR="00DE3E89" w:rsidRPr="00164C86">
        <w:rPr>
          <w:b/>
          <w:sz w:val="28"/>
          <w:szCs w:val="28"/>
        </w:rPr>
        <w:t>thủ tục hành chính</w:t>
      </w:r>
      <w:r w:rsidR="00522018" w:rsidRPr="00164C86">
        <w:rPr>
          <w:b/>
          <w:sz w:val="28"/>
          <w:szCs w:val="28"/>
        </w:rPr>
        <w:t xml:space="preserve"> và Dịch vụ công trực tuyến</w:t>
      </w:r>
    </w:p>
    <w:p w14:paraId="48FEF173" w14:textId="4B5B7753" w:rsidR="00522018" w:rsidRPr="00164C86" w:rsidRDefault="00522018" w:rsidP="00164C86">
      <w:pPr>
        <w:spacing w:before="120" w:after="120"/>
        <w:ind w:firstLine="720"/>
        <w:jc w:val="both"/>
        <w:rPr>
          <w:sz w:val="28"/>
          <w:szCs w:val="28"/>
        </w:rPr>
      </w:pPr>
      <w:r w:rsidRPr="00164C86">
        <w:rPr>
          <w:sz w:val="28"/>
          <w:szCs w:val="28"/>
        </w:rPr>
        <w:t xml:space="preserve">- </w:t>
      </w:r>
      <w:r w:rsidR="00DE3E89" w:rsidRPr="00164C86">
        <w:rPr>
          <w:sz w:val="28"/>
          <w:szCs w:val="28"/>
        </w:rPr>
        <w:t>Các bộ, ngành, địa phương theo chức năng nhiệm vụ t</w:t>
      </w:r>
      <w:r w:rsidRPr="00164C86">
        <w:rPr>
          <w:sz w:val="28"/>
          <w:szCs w:val="28"/>
          <w:lang w:val="vi-VN"/>
        </w:rPr>
        <w:t xml:space="preserve">hực hiện việc </w:t>
      </w:r>
      <w:r w:rsidRPr="00164C86">
        <w:rPr>
          <w:b/>
          <w:sz w:val="28"/>
          <w:szCs w:val="28"/>
          <w:lang w:val="vi-VN"/>
        </w:rPr>
        <w:t>cung cấp tập trung các dịch vụ công trực tuyến</w:t>
      </w:r>
      <w:r w:rsidRPr="00164C86">
        <w:rPr>
          <w:sz w:val="28"/>
          <w:szCs w:val="28"/>
          <w:lang w:val="vi-VN"/>
        </w:rPr>
        <w:t xml:space="preserve"> (DVCTT) trên Cổng Dịch vụ công quốc gia đối với </w:t>
      </w:r>
      <w:r w:rsidRPr="00164C86">
        <w:rPr>
          <w:b/>
          <w:sz w:val="28"/>
          <w:szCs w:val="28"/>
          <w:lang w:val="vi-VN"/>
        </w:rPr>
        <w:t>toàn bộ thủ tục hành chính đủ điều kiện cung cấp</w:t>
      </w:r>
      <w:r w:rsidRPr="00164C86">
        <w:rPr>
          <w:b/>
          <w:sz w:val="28"/>
          <w:szCs w:val="28"/>
        </w:rPr>
        <w:t xml:space="preserve"> dịch vụ công trực tuyến</w:t>
      </w:r>
      <w:r w:rsidRPr="00164C86">
        <w:rPr>
          <w:b/>
          <w:sz w:val="28"/>
          <w:szCs w:val="28"/>
          <w:lang w:val="vi-VN"/>
        </w:rPr>
        <w:t xml:space="preserve"> toàn trình, một phần</w:t>
      </w:r>
      <w:r w:rsidRPr="00164C86">
        <w:rPr>
          <w:sz w:val="28"/>
          <w:szCs w:val="28"/>
          <w:lang w:val="vi-VN"/>
        </w:rPr>
        <w:t xml:space="preserve">, theo hướng thống nhất, đồng bộ trên toàn quốc, từng bước thay thế </w:t>
      </w:r>
      <w:r w:rsidRPr="00164C86">
        <w:rPr>
          <w:sz w:val="28"/>
          <w:szCs w:val="28"/>
        </w:rPr>
        <w:t>các dịch vụ công trực tuyến</w:t>
      </w:r>
      <w:r w:rsidRPr="00164C86">
        <w:rPr>
          <w:sz w:val="28"/>
          <w:szCs w:val="28"/>
          <w:lang w:val="vi-VN"/>
        </w:rPr>
        <w:t xml:space="preserve"> riêng lẻ tại cấp tỉnh</w:t>
      </w:r>
      <w:r w:rsidR="00DE3E89" w:rsidRPr="00164C86">
        <w:rPr>
          <w:sz w:val="28"/>
          <w:szCs w:val="28"/>
        </w:rPr>
        <w:t xml:space="preserve"> (Theo Kế hoạch số 02)</w:t>
      </w:r>
      <w:r w:rsidRPr="00164C86">
        <w:rPr>
          <w:sz w:val="28"/>
          <w:szCs w:val="28"/>
          <w:lang w:val="vi-VN"/>
        </w:rPr>
        <w:t>.</w:t>
      </w:r>
      <w:r w:rsidRPr="00164C86">
        <w:rPr>
          <w:sz w:val="28"/>
          <w:szCs w:val="28"/>
        </w:rPr>
        <w:t xml:space="preserve"> Trong đó: </w:t>
      </w:r>
    </w:p>
    <w:p w14:paraId="7781B07A" w14:textId="77777777" w:rsidR="00522018" w:rsidRPr="00164C86" w:rsidRDefault="00522018" w:rsidP="00164C86">
      <w:pPr>
        <w:spacing w:before="120" w:after="120"/>
        <w:ind w:firstLine="720"/>
        <w:jc w:val="both"/>
        <w:rPr>
          <w:i/>
          <w:sz w:val="28"/>
          <w:szCs w:val="28"/>
        </w:rPr>
      </w:pPr>
      <w:r w:rsidRPr="00164C86">
        <w:rPr>
          <w:sz w:val="28"/>
          <w:szCs w:val="28"/>
        </w:rPr>
        <w:t xml:space="preserve">+ Bảo đảm duy trì và cung cấp thực chất, hiệu quả </w:t>
      </w:r>
      <w:r w:rsidRPr="00164C86">
        <w:rPr>
          <w:b/>
          <w:sz w:val="28"/>
          <w:szCs w:val="28"/>
        </w:rPr>
        <w:t>25 dịch vụ công trực tuyến toàn trình</w:t>
      </w:r>
      <w:r w:rsidRPr="00164C86">
        <w:rPr>
          <w:sz w:val="28"/>
          <w:szCs w:val="28"/>
        </w:rPr>
        <w:t xml:space="preserve"> đã tích hợp trên Cổng Dịch vụ công quốc gia phục vụ người dân, doanh nghiệp.</w:t>
      </w:r>
    </w:p>
    <w:p w14:paraId="455C2125" w14:textId="77777777" w:rsidR="00522018" w:rsidRPr="00164C86" w:rsidRDefault="00522018" w:rsidP="00164C86">
      <w:pPr>
        <w:spacing w:before="120" w:after="120"/>
        <w:ind w:firstLine="720"/>
        <w:jc w:val="both"/>
        <w:rPr>
          <w:i/>
          <w:sz w:val="28"/>
          <w:szCs w:val="28"/>
        </w:rPr>
      </w:pPr>
      <w:r w:rsidRPr="00164C86">
        <w:rPr>
          <w:i/>
          <w:sz w:val="28"/>
          <w:szCs w:val="28"/>
        </w:rPr>
        <w:t xml:space="preserve">+ </w:t>
      </w:r>
      <w:r w:rsidRPr="00164C86">
        <w:rPr>
          <w:sz w:val="28"/>
          <w:szCs w:val="28"/>
        </w:rPr>
        <w:t xml:space="preserve">Bảo đảm cung cấp </w:t>
      </w:r>
      <w:r w:rsidRPr="00164C86">
        <w:rPr>
          <w:b/>
          <w:sz w:val="28"/>
          <w:szCs w:val="28"/>
        </w:rPr>
        <w:t>982</w:t>
      </w:r>
      <w:r w:rsidRPr="00164C86">
        <w:rPr>
          <w:sz w:val="28"/>
          <w:szCs w:val="28"/>
        </w:rPr>
        <w:t xml:space="preserve"> </w:t>
      </w:r>
      <w:r w:rsidRPr="00164C86">
        <w:rPr>
          <w:b/>
          <w:sz w:val="28"/>
          <w:szCs w:val="28"/>
        </w:rPr>
        <w:t>dịch vụ công trực tuyến với số lượng hồ sơ trung bình của mỗi dịch vụ công phát sinh ít nhất 1.000 hồ sơ/năm/tỉnh</w:t>
      </w:r>
      <w:r w:rsidRPr="00164C86">
        <w:rPr>
          <w:sz w:val="28"/>
          <w:szCs w:val="28"/>
        </w:rPr>
        <w:t xml:space="preserve"> và đáp ứng yêu cầu cung cấp 100% kết quả điện tử và tái sử dụng thông tin, dữ liệu </w:t>
      </w:r>
      <w:r w:rsidRPr="00164C86">
        <w:rPr>
          <w:i/>
          <w:sz w:val="28"/>
          <w:szCs w:val="28"/>
        </w:rPr>
        <w:t>(không áp dụng chỉ tiêu này đối với những thủ tục hành chính có tần suất thấp, đối tượng tuân thủ và thuộc những lĩnh vực đặc thù).</w:t>
      </w:r>
    </w:p>
    <w:p w14:paraId="7A7066C6" w14:textId="77777777" w:rsidR="00522018" w:rsidRPr="00164C86" w:rsidRDefault="00522018" w:rsidP="00164C86">
      <w:pPr>
        <w:spacing w:before="120" w:after="120"/>
        <w:ind w:firstLine="720"/>
        <w:jc w:val="both"/>
        <w:rPr>
          <w:i/>
          <w:sz w:val="28"/>
          <w:szCs w:val="28"/>
        </w:rPr>
      </w:pPr>
      <w:r w:rsidRPr="00164C86">
        <w:rPr>
          <w:i/>
          <w:sz w:val="28"/>
          <w:szCs w:val="28"/>
        </w:rPr>
        <w:t xml:space="preserve">+ </w:t>
      </w:r>
      <w:r w:rsidRPr="00164C86">
        <w:rPr>
          <w:sz w:val="28"/>
          <w:szCs w:val="28"/>
        </w:rPr>
        <w:t xml:space="preserve">Bảo đảm cung cấp dịch vụ công trực tuyến toàn trình đối với </w:t>
      </w:r>
      <w:r w:rsidRPr="00164C86">
        <w:rPr>
          <w:b/>
          <w:sz w:val="28"/>
          <w:szCs w:val="28"/>
        </w:rPr>
        <w:t>82</w:t>
      </w:r>
      <w:r w:rsidRPr="00164C86">
        <w:rPr>
          <w:sz w:val="28"/>
          <w:szCs w:val="28"/>
        </w:rPr>
        <w:t xml:space="preserve"> </w:t>
      </w:r>
      <w:r w:rsidRPr="00164C86">
        <w:rPr>
          <w:b/>
          <w:sz w:val="28"/>
          <w:szCs w:val="28"/>
        </w:rPr>
        <w:t>nhóm thủ tục hành chính</w:t>
      </w:r>
      <w:r w:rsidRPr="00164C86">
        <w:rPr>
          <w:sz w:val="28"/>
          <w:szCs w:val="28"/>
        </w:rPr>
        <w:t xml:space="preserve"> theo Quyết định số 06/QĐ-TTg, ngày 06/01/2022, Quyết định số 206/QĐ-TTg, ngày 28/02/2024, Quyết định số 422/QĐ-TTg, ngày 04/4/2022 của Thủ tướng Chính phủ và các thủ tục hành chính ưu tiên.</w:t>
      </w:r>
    </w:p>
    <w:p w14:paraId="4523AE12" w14:textId="77777777" w:rsidR="00522018" w:rsidRPr="00164C86" w:rsidRDefault="00522018" w:rsidP="00164C86">
      <w:pPr>
        <w:spacing w:before="120" w:after="120"/>
        <w:ind w:firstLine="720"/>
        <w:jc w:val="both"/>
        <w:rPr>
          <w:i/>
          <w:spacing w:val="-6"/>
          <w:sz w:val="28"/>
          <w:szCs w:val="28"/>
        </w:rPr>
      </w:pPr>
      <w:r w:rsidRPr="00164C86">
        <w:rPr>
          <w:i/>
          <w:spacing w:val="-6"/>
          <w:sz w:val="28"/>
          <w:szCs w:val="28"/>
        </w:rPr>
        <w:t xml:space="preserve">+ </w:t>
      </w:r>
      <w:r w:rsidRPr="00164C86">
        <w:rPr>
          <w:spacing w:val="-6"/>
          <w:sz w:val="28"/>
          <w:szCs w:val="28"/>
        </w:rPr>
        <w:t xml:space="preserve">Bảo đảm cung cấp dịch vụ công trực tuyến đối với </w:t>
      </w:r>
      <w:r w:rsidRPr="00164C86">
        <w:rPr>
          <w:b/>
          <w:spacing w:val="-6"/>
          <w:sz w:val="28"/>
          <w:szCs w:val="28"/>
        </w:rPr>
        <w:t>1.139</w:t>
      </w:r>
      <w:r w:rsidRPr="00164C86">
        <w:rPr>
          <w:spacing w:val="-6"/>
          <w:sz w:val="28"/>
          <w:szCs w:val="28"/>
        </w:rPr>
        <w:t xml:space="preserve"> </w:t>
      </w:r>
      <w:r w:rsidRPr="00164C86">
        <w:rPr>
          <w:b/>
          <w:spacing w:val="-6"/>
          <w:sz w:val="28"/>
          <w:szCs w:val="28"/>
        </w:rPr>
        <w:t>thủ tục hành chính có thành phần hồ sơ được thay thế bằng dữ liệu, cắt giảm giấy tờ và chi phí</w:t>
      </w:r>
      <w:r w:rsidRPr="00164C86">
        <w:rPr>
          <w:i/>
          <w:spacing w:val="-6"/>
          <w:sz w:val="28"/>
          <w:szCs w:val="28"/>
        </w:rPr>
        <w:t>.</w:t>
      </w:r>
    </w:p>
    <w:p w14:paraId="04D9B100" w14:textId="7E9E7246" w:rsidR="00522018" w:rsidRPr="00164C86" w:rsidRDefault="00522018" w:rsidP="00164C86">
      <w:pPr>
        <w:spacing w:before="120" w:after="120"/>
        <w:ind w:firstLine="720"/>
        <w:jc w:val="both"/>
        <w:rPr>
          <w:sz w:val="28"/>
          <w:szCs w:val="28"/>
        </w:rPr>
      </w:pPr>
      <w:r w:rsidRPr="00164C86">
        <w:rPr>
          <w:sz w:val="28"/>
          <w:szCs w:val="28"/>
        </w:rPr>
        <w:t xml:space="preserve">- </w:t>
      </w:r>
      <w:r w:rsidRPr="00164C86">
        <w:rPr>
          <w:b/>
          <w:sz w:val="28"/>
          <w:szCs w:val="28"/>
        </w:rPr>
        <w:t>100% thủ tục hành chính được thực hiện không phụ thuộc vào địa giới hành chính trong phạm vi cấp tỉnh</w:t>
      </w:r>
      <w:r w:rsidRPr="00164C86">
        <w:rPr>
          <w:sz w:val="28"/>
          <w:szCs w:val="28"/>
        </w:rPr>
        <w:t xml:space="preserve">; </w:t>
      </w:r>
      <w:r w:rsidRPr="00164C86">
        <w:rPr>
          <w:b/>
          <w:sz w:val="28"/>
          <w:szCs w:val="28"/>
        </w:rPr>
        <w:t>100% thủ tục hành chính liên quan đến doanh nghiệp được thực hiện trực tuyến, thông suốt, liền mạch</w:t>
      </w:r>
      <w:r w:rsidR="00DE3E89" w:rsidRPr="00164C86">
        <w:rPr>
          <w:sz w:val="28"/>
          <w:szCs w:val="28"/>
        </w:rPr>
        <w:t xml:space="preserve"> (Theo Kế hoạch số 02);</w:t>
      </w:r>
    </w:p>
    <w:p w14:paraId="2E67F2EA" w14:textId="01440850" w:rsidR="00522018" w:rsidRPr="00164C86" w:rsidRDefault="00522018" w:rsidP="00164C86">
      <w:pPr>
        <w:spacing w:before="120" w:after="120"/>
        <w:ind w:firstLine="720"/>
        <w:jc w:val="both"/>
        <w:rPr>
          <w:sz w:val="28"/>
          <w:szCs w:val="28"/>
        </w:rPr>
      </w:pPr>
      <w:r w:rsidRPr="00164C86">
        <w:rPr>
          <w:sz w:val="28"/>
          <w:szCs w:val="28"/>
        </w:rPr>
        <w:t xml:space="preserve">- </w:t>
      </w:r>
      <w:r w:rsidRPr="00164C86">
        <w:rPr>
          <w:b/>
          <w:sz w:val="28"/>
          <w:szCs w:val="28"/>
        </w:rPr>
        <w:t>Tối thiểu 80% hồ sơ thủ tục hành chính được xử lý hoàn toàn trực tuyến</w:t>
      </w:r>
      <w:r w:rsidRPr="00164C86">
        <w:rPr>
          <w:sz w:val="28"/>
          <w:szCs w:val="28"/>
        </w:rPr>
        <w:t>, người dâ</w:t>
      </w:r>
      <w:r w:rsidR="00DE3E89" w:rsidRPr="00164C86">
        <w:rPr>
          <w:sz w:val="28"/>
          <w:szCs w:val="28"/>
        </w:rPr>
        <w:t>n chỉ phải nhập dữ liệu một lần (Theo Kế hoạch số 02);</w:t>
      </w:r>
    </w:p>
    <w:p w14:paraId="280610F2" w14:textId="74DE7CB3" w:rsidR="004F5A38" w:rsidRPr="00164C86" w:rsidRDefault="004F5A38" w:rsidP="00164C86">
      <w:pPr>
        <w:spacing w:before="120" w:after="120"/>
        <w:ind w:firstLine="720"/>
        <w:jc w:val="both"/>
        <w:rPr>
          <w:sz w:val="28"/>
          <w:szCs w:val="28"/>
        </w:rPr>
      </w:pPr>
      <w:r w:rsidRPr="00164C86">
        <w:rPr>
          <w:sz w:val="28"/>
          <w:szCs w:val="28"/>
        </w:rPr>
        <w:t xml:space="preserve">- Các bộ, cơ quan ngang bộ, cơ quan thuộc Chính phủ tập trung nguồn lực thực hiện </w:t>
      </w:r>
      <w:r w:rsidRPr="00164C86">
        <w:rPr>
          <w:b/>
          <w:sz w:val="28"/>
          <w:szCs w:val="28"/>
        </w:rPr>
        <w:t>tái cấu trúc quy trình, xây dựng và cung cấp các dịch vụ công trực tuyến thuộc thẩm quyền giải quyết của cấp tỉnh, cấp xã theo mô hình tập trung, tích hợp trên Cổng Dịch vụ công quốc gia, hoàn thành trước ngày 01/01/2026 (</w:t>
      </w:r>
      <w:r w:rsidRPr="00164C86">
        <w:rPr>
          <w:sz w:val="28"/>
          <w:szCs w:val="28"/>
        </w:rPr>
        <w:t>Thông báo kết luận số 35-TB/TGV, ngày 11/7/2025);</w:t>
      </w:r>
    </w:p>
    <w:p w14:paraId="2784E5D3" w14:textId="0ABDA23F" w:rsidR="00A11D36" w:rsidRPr="00164C86" w:rsidRDefault="00A11D36" w:rsidP="00164C86">
      <w:pPr>
        <w:spacing w:before="120" w:after="120"/>
        <w:ind w:firstLine="720"/>
        <w:jc w:val="both"/>
        <w:rPr>
          <w:sz w:val="28"/>
          <w:szCs w:val="28"/>
        </w:rPr>
      </w:pPr>
      <w:r w:rsidRPr="00164C86">
        <w:rPr>
          <w:sz w:val="28"/>
          <w:szCs w:val="28"/>
        </w:rPr>
        <w:lastRenderedPageBreak/>
        <w:t xml:space="preserve">- </w:t>
      </w:r>
      <w:r w:rsidRPr="00164C86">
        <w:rPr>
          <w:b/>
          <w:sz w:val="28"/>
          <w:szCs w:val="28"/>
        </w:rPr>
        <w:t>Bộ Công an</w:t>
      </w:r>
      <w:r w:rsidRPr="00164C86">
        <w:rPr>
          <w:sz w:val="28"/>
          <w:szCs w:val="28"/>
        </w:rPr>
        <w:t xml:space="preserve"> chủ trì cùng Văn phòng Chính phủ, Bộ Khoa học và Công nghệ, Tập đoàn Bưu chính viễn thông Việt Nam (VNPT), Tổng Công ty viễn thông MobiFone phối hợp với các cơ quan, doanh nghiệp liên quan </w:t>
      </w:r>
      <w:r w:rsidRPr="00164C86">
        <w:rPr>
          <w:b/>
          <w:sz w:val="28"/>
          <w:szCs w:val="28"/>
        </w:rPr>
        <w:t>thống nhất phương án triển khai tổng</w:t>
      </w:r>
      <w:r w:rsidRPr="00164C86">
        <w:rPr>
          <w:sz w:val="28"/>
          <w:szCs w:val="28"/>
        </w:rPr>
        <w:t xml:space="preserve"> thể, bảo đảm các </w:t>
      </w:r>
      <w:r w:rsidRPr="00164C86">
        <w:rPr>
          <w:b/>
          <w:sz w:val="28"/>
          <w:szCs w:val="28"/>
        </w:rPr>
        <w:t>hệ thống thông tin giải quyết thủ tục hành chính cấp bộ, cấp tỉnh và Cổng Dịch vụ công quốc gia</w:t>
      </w:r>
      <w:r w:rsidRPr="00164C86">
        <w:rPr>
          <w:sz w:val="28"/>
          <w:szCs w:val="28"/>
        </w:rPr>
        <w:t xml:space="preserve"> vận hành đồng bộ, liên thông (01/01/2026)</w:t>
      </w:r>
      <w:r w:rsidR="00DE3E89" w:rsidRPr="00164C86">
        <w:rPr>
          <w:sz w:val="28"/>
          <w:szCs w:val="28"/>
        </w:rPr>
        <w:t xml:space="preserve"> (Thông báo số 52-TB/TGV ngày 06/11/2025)</w:t>
      </w:r>
      <w:r w:rsidR="00510909" w:rsidRPr="00164C86">
        <w:rPr>
          <w:sz w:val="28"/>
          <w:szCs w:val="28"/>
        </w:rPr>
        <w:t>.</w:t>
      </w:r>
    </w:p>
    <w:p w14:paraId="23508992" w14:textId="41670FEC" w:rsidR="00990678" w:rsidRPr="00164C86" w:rsidRDefault="00C04E38" w:rsidP="00164C86">
      <w:pPr>
        <w:spacing w:before="120" w:after="120"/>
        <w:ind w:firstLine="720"/>
        <w:jc w:val="both"/>
        <w:rPr>
          <w:b/>
          <w:sz w:val="28"/>
          <w:szCs w:val="28"/>
        </w:rPr>
      </w:pPr>
      <w:r w:rsidRPr="00164C86">
        <w:rPr>
          <w:b/>
          <w:sz w:val="28"/>
          <w:szCs w:val="28"/>
        </w:rPr>
        <w:t>2.5.</w:t>
      </w:r>
      <w:r w:rsidR="00990678" w:rsidRPr="00164C86">
        <w:rPr>
          <w:b/>
          <w:sz w:val="28"/>
          <w:szCs w:val="28"/>
        </w:rPr>
        <w:t xml:space="preserve"> Về việc đồng hành của các doanh nghiệp</w:t>
      </w:r>
    </w:p>
    <w:p w14:paraId="01E5CE3C" w14:textId="4D608B28" w:rsidR="00A11D36" w:rsidRPr="00164C86" w:rsidRDefault="00A11D36" w:rsidP="00164C86">
      <w:pPr>
        <w:spacing w:before="120" w:after="120"/>
        <w:ind w:firstLine="720"/>
        <w:jc w:val="both"/>
        <w:rPr>
          <w:sz w:val="28"/>
          <w:szCs w:val="28"/>
        </w:rPr>
      </w:pPr>
      <w:r w:rsidRPr="00164C86">
        <w:rPr>
          <w:sz w:val="28"/>
          <w:szCs w:val="28"/>
        </w:rPr>
        <w:t xml:space="preserve">- Căn cứ danh sách doanh nghiệp đồng hành với các bộ, cơ quan Trung ương, địa phương tại Phụ lục III Nghị quyết số 214/NQ-CP, ngày 23/7/2025 của Chính phủ và trao đổi thống nhất về doanh nghiệp chủ trì đồng hành, phối hợp, </w:t>
      </w:r>
      <w:r w:rsidRPr="00164C86">
        <w:rPr>
          <w:b/>
          <w:sz w:val="28"/>
          <w:szCs w:val="28"/>
        </w:rPr>
        <w:t>Bộ Công an</w:t>
      </w:r>
      <w:r w:rsidRPr="00164C86">
        <w:rPr>
          <w:sz w:val="28"/>
          <w:szCs w:val="28"/>
        </w:rPr>
        <w:t xml:space="preserve"> chủ trì, phối hợp với Bộ Khoa học và Công nghệ và các bộ, cơ quan Trung ương, địa phương </w:t>
      </w:r>
      <w:r w:rsidRPr="00164C86">
        <w:rPr>
          <w:b/>
          <w:sz w:val="28"/>
          <w:szCs w:val="28"/>
        </w:rPr>
        <w:t>công bố danh sách phân công doanh nghiệp chủ trì đồng hành trước ngày 10/11/2025</w:t>
      </w:r>
      <w:r w:rsidR="00DE3E89" w:rsidRPr="00164C86">
        <w:rPr>
          <w:b/>
          <w:sz w:val="28"/>
          <w:szCs w:val="28"/>
        </w:rPr>
        <w:t xml:space="preserve"> </w:t>
      </w:r>
      <w:r w:rsidR="00DE3E89" w:rsidRPr="00164C86">
        <w:rPr>
          <w:sz w:val="28"/>
          <w:szCs w:val="28"/>
        </w:rPr>
        <w:t>(Thông báo số 52-TB/TGV ngày 06/11/2025).</w:t>
      </w:r>
    </w:p>
    <w:p w14:paraId="6206D57F" w14:textId="27CF03B9" w:rsidR="00990678" w:rsidRPr="00164C86" w:rsidRDefault="00A11D36" w:rsidP="00164C86">
      <w:pPr>
        <w:spacing w:before="120" w:after="120"/>
        <w:ind w:firstLine="720"/>
        <w:jc w:val="both"/>
        <w:rPr>
          <w:sz w:val="28"/>
          <w:szCs w:val="28"/>
        </w:rPr>
      </w:pPr>
      <w:r w:rsidRPr="00164C86">
        <w:rPr>
          <w:b/>
          <w:sz w:val="28"/>
          <w:szCs w:val="28"/>
        </w:rPr>
        <w:t xml:space="preserve">- </w:t>
      </w:r>
      <w:r w:rsidR="00990678" w:rsidRPr="00164C86">
        <w:rPr>
          <w:b/>
          <w:sz w:val="28"/>
          <w:szCs w:val="28"/>
        </w:rPr>
        <w:t>Doanh nghiệp chủ trì đồng hành chịu trách nhiệm toàn bộ về tiến độ và chất lượng triển khai các nhiệm vụ được giao, bảo đảm hoàn thành trước ngày 31/12/2025</w:t>
      </w:r>
      <w:r w:rsidR="00990678" w:rsidRPr="00164C86">
        <w:rPr>
          <w:sz w:val="28"/>
          <w:szCs w:val="28"/>
        </w:rPr>
        <w:t>; thực hiện báo cáo tiến độ hằng tuần trên Hệ thống nq57.vn</w:t>
      </w:r>
      <w:r w:rsidR="00DE3E89" w:rsidRPr="00164C86">
        <w:rPr>
          <w:sz w:val="28"/>
          <w:szCs w:val="28"/>
        </w:rPr>
        <w:t xml:space="preserve"> (Thông báo số 52-TB/TGV ngày 06/11/2025).</w:t>
      </w:r>
    </w:p>
    <w:p w14:paraId="567C2C7A" w14:textId="4C26D24F" w:rsidR="00201BBA" w:rsidRPr="00164C86" w:rsidRDefault="00201BBA" w:rsidP="00164C86">
      <w:pPr>
        <w:spacing w:before="120" w:after="120"/>
        <w:ind w:firstLine="720"/>
        <w:jc w:val="both"/>
        <w:rPr>
          <w:b/>
          <w:sz w:val="28"/>
          <w:szCs w:val="28"/>
        </w:rPr>
      </w:pPr>
      <w:r w:rsidRPr="00164C86">
        <w:rPr>
          <w:b/>
          <w:sz w:val="28"/>
          <w:szCs w:val="28"/>
        </w:rPr>
        <w:t>2.6. Về an toàn thông tin, an ninh mạng, bảo mật dữ liệu</w:t>
      </w:r>
    </w:p>
    <w:p w14:paraId="212BC710" w14:textId="01CAAC0E" w:rsidR="00BA1B26" w:rsidRPr="00164C86" w:rsidRDefault="004F5A38" w:rsidP="00164C86">
      <w:pPr>
        <w:spacing w:before="120" w:after="120"/>
        <w:ind w:firstLine="720"/>
        <w:jc w:val="both"/>
        <w:rPr>
          <w:sz w:val="28"/>
          <w:szCs w:val="28"/>
        </w:rPr>
      </w:pPr>
      <w:r w:rsidRPr="00164C86">
        <w:rPr>
          <w:sz w:val="28"/>
          <w:szCs w:val="28"/>
        </w:rPr>
        <w:t>-</w:t>
      </w:r>
      <w:r w:rsidR="00BA1B26" w:rsidRPr="00164C86">
        <w:rPr>
          <w:sz w:val="28"/>
          <w:szCs w:val="28"/>
        </w:rPr>
        <w:t xml:space="preserve"> </w:t>
      </w:r>
      <w:r w:rsidR="00201BBA" w:rsidRPr="00164C86">
        <w:rPr>
          <w:sz w:val="28"/>
          <w:szCs w:val="28"/>
        </w:rPr>
        <w:t xml:space="preserve">Bộ Công an trình cấp có thẩm quyền </w:t>
      </w:r>
      <w:r w:rsidR="00201BBA" w:rsidRPr="00164C86">
        <w:rPr>
          <w:b/>
          <w:sz w:val="28"/>
          <w:szCs w:val="28"/>
        </w:rPr>
        <w:t>kiện toàn Ban Chỉ đạo An toàn, an ninh mạng Quốc gia và các tiểu ban</w:t>
      </w:r>
      <w:r w:rsidR="00201BBA" w:rsidRPr="00164C86">
        <w:rPr>
          <w:sz w:val="28"/>
          <w:szCs w:val="28"/>
        </w:rPr>
        <w:t xml:space="preserve"> tại các bộ, ngành, địa phương; giao đồng chí bí thư tỉnh uỷ, thành uỷ, bộ trưởng, thủ trưởng các bộ, cơ quan là trưởng tiểu ban (hạn 30/11</w:t>
      </w:r>
      <w:r w:rsidR="00DE3E89" w:rsidRPr="00164C86">
        <w:rPr>
          <w:sz w:val="28"/>
          <w:szCs w:val="28"/>
        </w:rPr>
        <w:t xml:space="preserve">/2025, Thông báo số </w:t>
      </w:r>
      <w:r w:rsidR="00201BBA" w:rsidRPr="00164C86">
        <w:rPr>
          <w:sz w:val="28"/>
          <w:szCs w:val="28"/>
        </w:rPr>
        <w:t>06</w:t>
      </w:r>
      <w:r w:rsidR="00DE3E89" w:rsidRPr="00164C86">
        <w:rPr>
          <w:sz w:val="28"/>
          <w:szCs w:val="28"/>
        </w:rPr>
        <w:t>-TB/CQTTBCĐ ngày 07/9/2025</w:t>
      </w:r>
      <w:r w:rsidR="00201BBA" w:rsidRPr="00164C86">
        <w:rPr>
          <w:sz w:val="28"/>
          <w:szCs w:val="28"/>
        </w:rPr>
        <w:t>)</w:t>
      </w:r>
    </w:p>
    <w:p w14:paraId="132F0E33" w14:textId="437B9389" w:rsidR="00BA1B26" w:rsidRPr="00164C86" w:rsidRDefault="004F5A38" w:rsidP="00164C86">
      <w:pPr>
        <w:spacing w:before="120" w:after="120"/>
        <w:ind w:firstLine="720"/>
        <w:jc w:val="both"/>
        <w:rPr>
          <w:sz w:val="28"/>
          <w:szCs w:val="28"/>
        </w:rPr>
      </w:pPr>
      <w:r w:rsidRPr="00164C86">
        <w:rPr>
          <w:sz w:val="28"/>
          <w:szCs w:val="28"/>
        </w:rPr>
        <w:t>-</w:t>
      </w:r>
      <w:r w:rsidR="00BA1B26" w:rsidRPr="00164C86">
        <w:rPr>
          <w:sz w:val="28"/>
          <w:szCs w:val="28"/>
        </w:rPr>
        <w:t xml:space="preserve"> Bộ Công an đẩy nhanh tiến độ xây dựng, vận hành </w:t>
      </w:r>
      <w:r w:rsidR="00BA1B26" w:rsidRPr="00164C86">
        <w:rPr>
          <w:b/>
          <w:sz w:val="28"/>
          <w:szCs w:val="28"/>
        </w:rPr>
        <w:t>Hệ thống phòng vệ mạng quốc gia</w:t>
      </w:r>
      <w:r w:rsidR="00BA1B26" w:rsidRPr="00164C86">
        <w:rPr>
          <w:sz w:val="28"/>
          <w:szCs w:val="28"/>
        </w:rPr>
        <w:t xml:space="preserve"> trở thành nền tảng dùng chung trong Khung kiến trúc tổng thể quốc gia số nhằm bảo vệ an ninh mạng vòng ngoài cho các hệ thống thông tin, tài nguyên trọng yếu trên Internet của các cơ quan ban, bộ, ngành, địa phương, cơ quan, doanh nghiệp Việt Nam. Hoàn thành thiết </w:t>
      </w:r>
      <w:r w:rsidR="00DE3E89" w:rsidRPr="00164C86">
        <w:rPr>
          <w:sz w:val="28"/>
          <w:szCs w:val="28"/>
        </w:rPr>
        <w:t>kế kỹ thuật trong tháng 11/2025 (Thông báo số 06-TB/CQTTBCĐ ngày 07/9/2025)</w:t>
      </w:r>
    </w:p>
    <w:p w14:paraId="64DED166" w14:textId="4154890D" w:rsidR="000E0BF5" w:rsidRPr="00164C86" w:rsidRDefault="00164C86" w:rsidP="00164C86">
      <w:pPr>
        <w:spacing w:before="120" w:after="120"/>
        <w:ind w:firstLine="720"/>
        <w:jc w:val="both"/>
        <w:rPr>
          <w:b/>
          <w:sz w:val="28"/>
          <w:szCs w:val="28"/>
        </w:rPr>
      </w:pPr>
      <w:r w:rsidRPr="00164C86">
        <w:rPr>
          <w:b/>
          <w:sz w:val="28"/>
          <w:szCs w:val="28"/>
        </w:rPr>
        <w:t>3. VỀ KHOA HỌC, CÔNG NGHỆ VÀ ĐỔI MỚI SÁNG TẠO</w:t>
      </w:r>
    </w:p>
    <w:p w14:paraId="34881206" w14:textId="77777777" w:rsidR="004F5A38" w:rsidRPr="00164C86" w:rsidRDefault="00C04E38" w:rsidP="00164C86">
      <w:pPr>
        <w:pStyle w:val="NormalWeb"/>
        <w:spacing w:before="120" w:beforeAutospacing="0" w:after="120" w:afterAutospacing="0"/>
        <w:ind w:firstLine="720"/>
        <w:jc w:val="both"/>
        <w:rPr>
          <w:b/>
          <w:bCs/>
          <w:sz w:val="28"/>
          <w:szCs w:val="28"/>
        </w:rPr>
      </w:pPr>
      <w:r w:rsidRPr="00164C86">
        <w:rPr>
          <w:b/>
          <w:bCs/>
          <w:sz w:val="28"/>
          <w:szCs w:val="28"/>
        </w:rPr>
        <w:t>3.</w:t>
      </w:r>
      <w:r w:rsidR="000E0BF5" w:rsidRPr="00164C86">
        <w:rPr>
          <w:b/>
          <w:bCs/>
          <w:sz w:val="28"/>
          <w:szCs w:val="28"/>
        </w:rPr>
        <w:t>1</w:t>
      </w:r>
      <w:r w:rsidRPr="00164C86">
        <w:rPr>
          <w:b/>
          <w:bCs/>
          <w:sz w:val="28"/>
          <w:szCs w:val="28"/>
        </w:rPr>
        <w:t>.</w:t>
      </w:r>
      <w:r w:rsidR="00363237" w:rsidRPr="00164C86">
        <w:rPr>
          <w:b/>
          <w:bCs/>
          <w:sz w:val="28"/>
          <w:szCs w:val="28"/>
        </w:rPr>
        <w:t xml:space="preserve"> Về </w:t>
      </w:r>
      <w:r w:rsidR="0066150B" w:rsidRPr="00164C86">
        <w:rPr>
          <w:b/>
          <w:bCs/>
          <w:sz w:val="28"/>
          <w:szCs w:val="28"/>
        </w:rPr>
        <w:t>thúc đẩy M</w:t>
      </w:r>
      <w:r w:rsidR="00363237" w:rsidRPr="00164C86">
        <w:rPr>
          <w:b/>
          <w:bCs/>
          <w:sz w:val="28"/>
          <w:szCs w:val="28"/>
        </w:rPr>
        <w:t>ô hình hợp tác 3 Nhà</w:t>
      </w:r>
    </w:p>
    <w:p w14:paraId="1FC97D4D" w14:textId="77777777" w:rsidR="004F5A38" w:rsidRPr="00164C86" w:rsidRDefault="004F5A38" w:rsidP="00164C86">
      <w:pPr>
        <w:pStyle w:val="NormalWeb"/>
        <w:spacing w:before="120" w:beforeAutospacing="0" w:after="120" w:afterAutospacing="0"/>
        <w:ind w:firstLine="720"/>
        <w:jc w:val="both"/>
        <w:rPr>
          <w:iCs/>
          <w:sz w:val="28"/>
          <w:szCs w:val="28"/>
        </w:rPr>
      </w:pPr>
      <w:r w:rsidRPr="00164C86">
        <w:rPr>
          <w:b/>
          <w:bCs/>
          <w:sz w:val="28"/>
          <w:szCs w:val="28"/>
        </w:rPr>
        <w:t xml:space="preserve">- </w:t>
      </w:r>
      <w:r w:rsidR="00363237" w:rsidRPr="00164C86">
        <w:rPr>
          <w:b/>
          <w:iCs/>
          <w:sz w:val="28"/>
          <w:szCs w:val="28"/>
        </w:rPr>
        <w:t>Ban hành Kế hoạch hành động của 04 đại học</w:t>
      </w:r>
      <w:r w:rsidR="00363237" w:rsidRPr="00164C86">
        <w:rPr>
          <w:iCs/>
          <w:sz w:val="28"/>
          <w:szCs w:val="28"/>
        </w:rPr>
        <w:t xml:space="preserve"> (04 Đại học: ĐHQG Hà Nội, ĐHQG TP. HCM, ĐHBK Hà Nội, ĐH Đà Nẵng</w:t>
      </w:r>
      <w:r w:rsidR="00B2388A" w:rsidRPr="00164C86">
        <w:rPr>
          <w:iCs/>
          <w:sz w:val="28"/>
          <w:szCs w:val="28"/>
        </w:rPr>
        <w:t>;</w:t>
      </w:r>
      <w:r w:rsidR="00363237" w:rsidRPr="00164C86">
        <w:rPr>
          <w:iCs/>
          <w:sz w:val="28"/>
          <w:szCs w:val="28"/>
        </w:rPr>
        <w:t xml:space="preserve"> hạn tháng 11/2025</w:t>
      </w:r>
      <w:r w:rsidR="00B05EC9" w:rsidRPr="00164C86">
        <w:rPr>
          <w:iCs/>
          <w:sz w:val="28"/>
          <w:szCs w:val="28"/>
        </w:rPr>
        <w:t>; Thông báo 45-TB/TGV ngày 30/9/2025</w:t>
      </w:r>
      <w:r w:rsidR="00363237" w:rsidRPr="00164C86">
        <w:rPr>
          <w:iCs/>
          <w:sz w:val="28"/>
          <w:szCs w:val="28"/>
        </w:rPr>
        <w:t>)</w:t>
      </w:r>
      <w:r w:rsidRPr="00164C86">
        <w:rPr>
          <w:iCs/>
          <w:sz w:val="28"/>
          <w:szCs w:val="28"/>
        </w:rPr>
        <w:t>.</w:t>
      </w:r>
    </w:p>
    <w:p w14:paraId="2F6162C8" w14:textId="39618758" w:rsidR="004F5A38" w:rsidRPr="00164C86" w:rsidRDefault="004F5A38" w:rsidP="00164C86">
      <w:pPr>
        <w:pStyle w:val="NormalWeb"/>
        <w:spacing w:before="120" w:beforeAutospacing="0" w:after="120" w:afterAutospacing="0"/>
        <w:ind w:firstLine="720"/>
        <w:jc w:val="both"/>
        <w:rPr>
          <w:iCs/>
          <w:sz w:val="28"/>
          <w:szCs w:val="28"/>
        </w:rPr>
      </w:pPr>
      <w:r w:rsidRPr="00164C86">
        <w:rPr>
          <w:iCs/>
          <w:sz w:val="28"/>
          <w:szCs w:val="28"/>
        </w:rPr>
        <w:t xml:space="preserve">- </w:t>
      </w:r>
      <w:r w:rsidR="00363237" w:rsidRPr="00164C86">
        <w:rPr>
          <w:b/>
          <w:iCs/>
          <w:sz w:val="28"/>
          <w:szCs w:val="28"/>
        </w:rPr>
        <w:t>Cơ chế đặc thù cho chuyên gia/giảng viên</w:t>
      </w:r>
      <w:r w:rsidR="00363237" w:rsidRPr="00164C86">
        <w:rPr>
          <w:iCs/>
          <w:sz w:val="28"/>
          <w:szCs w:val="28"/>
        </w:rPr>
        <w:t xml:space="preserve"> (</w:t>
      </w:r>
      <w:r w:rsidR="00B2388A" w:rsidRPr="00164C86">
        <w:rPr>
          <w:iCs/>
          <w:sz w:val="28"/>
          <w:szCs w:val="28"/>
        </w:rPr>
        <w:t>Bộ GDĐT,</w:t>
      </w:r>
      <w:r w:rsidR="00363237" w:rsidRPr="00164C86">
        <w:rPr>
          <w:iCs/>
          <w:sz w:val="28"/>
          <w:szCs w:val="28"/>
        </w:rPr>
        <w:t xml:space="preserve"> hạn tháng 11/2025</w:t>
      </w:r>
      <w:r w:rsidR="00B05EC9" w:rsidRPr="00164C86">
        <w:rPr>
          <w:iCs/>
          <w:sz w:val="28"/>
          <w:szCs w:val="28"/>
        </w:rPr>
        <w:t>; Thông báo 45</w:t>
      </w:r>
      <w:r w:rsidRPr="00164C86">
        <w:rPr>
          <w:iCs/>
          <w:sz w:val="28"/>
          <w:szCs w:val="28"/>
        </w:rPr>
        <w:t>-TB/TGV ngày 30/9/2025</w:t>
      </w:r>
      <w:r w:rsidR="00363237" w:rsidRPr="00164C86">
        <w:rPr>
          <w:iCs/>
          <w:sz w:val="28"/>
          <w:szCs w:val="28"/>
        </w:rPr>
        <w:t>)</w:t>
      </w:r>
    </w:p>
    <w:p w14:paraId="2735C3BF" w14:textId="77777777" w:rsidR="004F5A38" w:rsidRPr="00164C86" w:rsidRDefault="004F5A38" w:rsidP="00164C86">
      <w:pPr>
        <w:pStyle w:val="NormalWeb"/>
        <w:spacing w:before="120" w:beforeAutospacing="0" w:after="120" w:afterAutospacing="0"/>
        <w:ind w:firstLine="720"/>
        <w:jc w:val="both"/>
        <w:rPr>
          <w:iCs/>
          <w:sz w:val="28"/>
          <w:szCs w:val="28"/>
        </w:rPr>
      </w:pPr>
      <w:r w:rsidRPr="00164C86">
        <w:rPr>
          <w:b/>
          <w:iCs/>
          <w:sz w:val="28"/>
          <w:szCs w:val="28"/>
        </w:rPr>
        <w:t xml:space="preserve">- </w:t>
      </w:r>
      <w:r w:rsidR="00363237" w:rsidRPr="00164C86">
        <w:rPr>
          <w:b/>
          <w:iCs/>
          <w:sz w:val="28"/>
          <w:szCs w:val="28"/>
        </w:rPr>
        <w:t>Đề án hỗ trợ đào tạo sau đại học</w:t>
      </w:r>
      <w:r w:rsidR="00363237" w:rsidRPr="00164C86">
        <w:rPr>
          <w:iCs/>
          <w:sz w:val="28"/>
          <w:szCs w:val="28"/>
        </w:rPr>
        <w:t xml:space="preserve"> (BGDĐT xây</w:t>
      </w:r>
      <w:r w:rsidR="00B05EC9" w:rsidRPr="00164C86">
        <w:rPr>
          <w:iCs/>
          <w:sz w:val="28"/>
          <w:szCs w:val="28"/>
        </w:rPr>
        <w:t xml:space="preserve"> dựng, trình Chính phủ</w:t>
      </w:r>
      <w:r w:rsidR="00B2388A" w:rsidRPr="00164C86">
        <w:rPr>
          <w:iCs/>
          <w:sz w:val="28"/>
          <w:szCs w:val="28"/>
        </w:rPr>
        <w:t>;</w:t>
      </w:r>
      <w:r w:rsidR="00363237" w:rsidRPr="00164C86">
        <w:rPr>
          <w:iCs/>
          <w:sz w:val="28"/>
          <w:szCs w:val="28"/>
        </w:rPr>
        <w:t xml:space="preserve"> hạn tháng 11/2025</w:t>
      </w:r>
      <w:r w:rsidR="00B05EC9" w:rsidRPr="00164C86">
        <w:rPr>
          <w:iCs/>
          <w:sz w:val="28"/>
          <w:szCs w:val="28"/>
        </w:rPr>
        <w:t>; Thông báo 45</w:t>
      </w:r>
      <w:r w:rsidRPr="00164C86">
        <w:rPr>
          <w:iCs/>
          <w:sz w:val="28"/>
          <w:szCs w:val="28"/>
        </w:rPr>
        <w:t>-TB/TGV ngày 30/9/2025).</w:t>
      </w:r>
    </w:p>
    <w:p w14:paraId="4D69B2A9" w14:textId="77777777" w:rsidR="004F5A38" w:rsidRPr="00164C86" w:rsidRDefault="004F5A38" w:rsidP="00164C86">
      <w:pPr>
        <w:pStyle w:val="NormalWeb"/>
        <w:spacing w:before="120" w:beforeAutospacing="0" w:after="120" w:afterAutospacing="0"/>
        <w:ind w:firstLine="720"/>
        <w:jc w:val="both"/>
        <w:rPr>
          <w:b/>
          <w:bCs/>
          <w:sz w:val="28"/>
          <w:szCs w:val="28"/>
        </w:rPr>
      </w:pPr>
      <w:r w:rsidRPr="00164C86">
        <w:rPr>
          <w:iCs/>
          <w:sz w:val="28"/>
          <w:szCs w:val="28"/>
        </w:rPr>
        <w:t xml:space="preserve">- </w:t>
      </w:r>
      <w:r w:rsidR="00363237" w:rsidRPr="00164C86">
        <w:rPr>
          <w:b/>
          <w:iCs/>
          <w:sz w:val="28"/>
          <w:szCs w:val="28"/>
        </w:rPr>
        <w:t>Quy định thành lập doanh nghiệp khởi nghiệp trong đại học</w:t>
      </w:r>
      <w:r w:rsidR="00363237" w:rsidRPr="00164C86">
        <w:rPr>
          <w:iCs/>
          <w:sz w:val="28"/>
          <w:szCs w:val="28"/>
        </w:rPr>
        <w:t xml:space="preserve"> (Bộ GDĐT, hạn tháng 11/2025</w:t>
      </w:r>
      <w:r w:rsidR="00B05EC9" w:rsidRPr="00164C86">
        <w:rPr>
          <w:iCs/>
          <w:sz w:val="28"/>
          <w:szCs w:val="28"/>
        </w:rPr>
        <w:t>; Thông báo 45-TB/TGV ngày 30/9/2025</w:t>
      </w:r>
      <w:r w:rsidR="00363237" w:rsidRPr="00164C86">
        <w:rPr>
          <w:iCs/>
          <w:sz w:val="28"/>
          <w:szCs w:val="28"/>
        </w:rPr>
        <w:t>)</w:t>
      </w:r>
      <w:r w:rsidR="00B2388A" w:rsidRPr="00164C86">
        <w:rPr>
          <w:iCs/>
          <w:sz w:val="28"/>
          <w:szCs w:val="28"/>
        </w:rPr>
        <w:t>.</w:t>
      </w:r>
    </w:p>
    <w:p w14:paraId="0BBC4B7B" w14:textId="5A130C4C" w:rsidR="004F5A38" w:rsidRPr="00164C86" w:rsidRDefault="004F5A38" w:rsidP="00164C86">
      <w:pPr>
        <w:pStyle w:val="NormalWeb"/>
        <w:spacing w:before="120" w:beforeAutospacing="0" w:after="120" w:afterAutospacing="0"/>
        <w:ind w:firstLine="720"/>
        <w:jc w:val="both"/>
        <w:rPr>
          <w:b/>
          <w:bCs/>
          <w:sz w:val="28"/>
          <w:szCs w:val="28"/>
        </w:rPr>
      </w:pPr>
      <w:r w:rsidRPr="00164C86">
        <w:rPr>
          <w:b/>
          <w:bCs/>
          <w:sz w:val="28"/>
          <w:szCs w:val="28"/>
        </w:rPr>
        <w:lastRenderedPageBreak/>
        <w:t xml:space="preserve">- </w:t>
      </w:r>
      <w:r w:rsidR="00363237" w:rsidRPr="00164C86">
        <w:rPr>
          <w:iCs/>
          <w:sz w:val="28"/>
          <w:szCs w:val="28"/>
        </w:rPr>
        <w:t xml:space="preserve">Nghiên cứu, bổ sung các </w:t>
      </w:r>
      <w:r w:rsidR="00363237" w:rsidRPr="00164C86">
        <w:rPr>
          <w:b/>
          <w:iCs/>
          <w:sz w:val="28"/>
          <w:szCs w:val="28"/>
        </w:rPr>
        <w:t>quy định về xác định giá trị công nghệ</w:t>
      </w:r>
      <w:r w:rsidR="00363237" w:rsidRPr="00164C86">
        <w:rPr>
          <w:iCs/>
          <w:sz w:val="28"/>
          <w:szCs w:val="28"/>
        </w:rPr>
        <w:t xml:space="preserve"> trong quá trình sửa đổi, bổ sung Luật Sở hữu trí tuệ, Luật Chuyển giao công nghệ và các vă</w:t>
      </w:r>
      <w:r w:rsidR="00B2388A" w:rsidRPr="00164C86">
        <w:rPr>
          <w:iCs/>
          <w:sz w:val="28"/>
          <w:szCs w:val="28"/>
        </w:rPr>
        <w:t>n bản hướng dẫn liên quan (</w:t>
      </w:r>
      <w:r w:rsidR="00363237" w:rsidRPr="00164C86">
        <w:rPr>
          <w:iCs/>
          <w:sz w:val="28"/>
          <w:szCs w:val="28"/>
        </w:rPr>
        <w:t>B</w:t>
      </w:r>
      <w:r w:rsidR="00B2388A" w:rsidRPr="00164C86">
        <w:rPr>
          <w:iCs/>
          <w:sz w:val="28"/>
          <w:szCs w:val="28"/>
        </w:rPr>
        <w:t xml:space="preserve">ộ </w:t>
      </w:r>
      <w:r w:rsidR="00363237" w:rsidRPr="00164C86">
        <w:rPr>
          <w:iCs/>
          <w:sz w:val="28"/>
          <w:szCs w:val="28"/>
        </w:rPr>
        <w:t xml:space="preserve">KHCN, </w:t>
      </w:r>
      <w:r w:rsidR="00B2388A" w:rsidRPr="00164C86">
        <w:rPr>
          <w:bCs/>
          <w:iCs/>
          <w:sz w:val="28"/>
          <w:szCs w:val="28"/>
        </w:rPr>
        <w:t>hạn t</w:t>
      </w:r>
      <w:r w:rsidR="00363237" w:rsidRPr="00164C86">
        <w:rPr>
          <w:bCs/>
          <w:iCs/>
          <w:sz w:val="28"/>
          <w:szCs w:val="28"/>
        </w:rPr>
        <w:t>háng 12/2025</w:t>
      </w:r>
      <w:r w:rsidR="00B05EC9" w:rsidRPr="00164C86">
        <w:rPr>
          <w:bCs/>
          <w:iCs/>
          <w:sz w:val="28"/>
          <w:szCs w:val="28"/>
        </w:rPr>
        <w:t xml:space="preserve">; </w:t>
      </w:r>
      <w:r w:rsidR="00B05EC9" w:rsidRPr="00164C86">
        <w:rPr>
          <w:sz w:val="28"/>
          <w:szCs w:val="28"/>
        </w:rPr>
        <w:t>Thông báo 45-TB/TGV ngày 30/9/2025</w:t>
      </w:r>
      <w:r w:rsidR="00363237" w:rsidRPr="00164C86">
        <w:rPr>
          <w:bCs/>
          <w:iCs/>
          <w:sz w:val="28"/>
          <w:szCs w:val="28"/>
        </w:rPr>
        <w:t>).</w:t>
      </w:r>
    </w:p>
    <w:p w14:paraId="316D047F" w14:textId="77777777" w:rsidR="004F5A38" w:rsidRPr="00164C86" w:rsidRDefault="004F5A38" w:rsidP="00164C86">
      <w:pPr>
        <w:pStyle w:val="NormalWeb"/>
        <w:spacing w:before="120" w:beforeAutospacing="0" w:after="120" w:afterAutospacing="0"/>
        <w:ind w:firstLine="720"/>
        <w:jc w:val="both"/>
        <w:rPr>
          <w:b/>
          <w:bCs/>
          <w:sz w:val="28"/>
          <w:szCs w:val="28"/>
        </w:rPr>
      </w:pPr>
      <w:r w:rsidRPr="00164C86">
        <w:rPr>
          <w:iCs/>
          <w:sz w:val="28"/>
          <w:szCs w:val="28"/>
        </w:rPr>
        <w:t xml:space="preserve">- </w:t>
      </w:r>
      <w:r w:rsidR="00363237" w:rsidRPr="00164C86">
        <w:rPr>
          <w:iCs/>
          <w:sz w:val="28"/>
          <w:szCs w:val="28"/>
        </w:rPr>
        <w:t xml:space="preserve">Ban hành các </w:t>
      </w:r>
      <w:r w:rsidR="00363237" w:rsidRPr="00164C86">
        <w:rPr>
          <w:b/>
          <w:iCs/>
          <w:sz w:val="28"/>
          <w:szCs w:val="28"/>
        </w:rPr>
        <w:t>văn bản hướng dẫn về hoạt động thẩm định giá tài sản, trong đó có thẩm định giá công nghệ</w:t>
      </w:r>
      <w:r w:rsidR="00363237" w:rsidRPr="00164C86">
        <w:rPr>
          <w:iCs/>
          <w:sz w:val="28"/>
          <w:szCs w:val="28"/>
        </w:rPr>
        <w:t>, trên cơ sở các quy định của pháp luật về sở hữu trí tuệ và khoa học, công nghệ, nhằm thúc đẩy quá trình thương mại hoá sản phẩm</w:t>
      </w:r>
      <w:r w:rsidR="00B2388A" w:rsidRPr="00164C86">
        <w:rPr>
          <w:iCs/>
          <w:sz w:val="28"/>
          <w:szCs w:val="28"/>
        </w:rPr>
        <w:t xml:space="preserve"> (</w:t>
      </w:r>
      <w:r w:rsidR="00363237" w:rsidRPr="00164C86">
        <w:rPr>
          <w:iCs/>
          <w:sz w:val="28"/>
          <w:szCs w:val="28"/>
        </w:rPr>
        <w:t xml:space="preserve">Bộ Tài chính, </w:t>
      </w:r>
      <w:r w:rsidR="00B2388A" w:rsidRPr="00164C86">
        <w:rPr>
          <w:iCs/>
          <w:sz w:val="28"/>
          <w:szCs w:val="28"/>
        </w:rPr>
        <w:t>hạn</w:t>
      </w:r>
      <w:r w:rsidR="00363237" w:rsidRPr="00164C86">
        <w:rPr>
          <w:iCs/>
          <w:sz w:val="28"/>
          <w:szCs w:val="28"/>
        </w:rPr>
        <w:t xml:space="preserve"> tháng 12/2025</w:t>
      </w:r>
      <w:r w:rsidR="00B05EC9" w:rsidRPr="00164C86">
        <w:rPr>
          <w:iCs/>
          <w:sz w:val="28"/>
          <w:szCs w:val="28"/>
        </w:rPr>
        <w:t>; Thông báo 45-TB/TGV ngày 30/9/2025</w:t>
      </w:r>
      <w:r w:rsidR="00363237" w:rsidRPr="00164C86">
        <w:rPr>
          <w:iCs/>
          <w:sz w:val="28"/>
          <w:szCs w:val="28"/>
        </w:rPr>
        <w:t>).</w:t>
      </w:r>
    </w:p>
    <w:p w14:paraId="37EE11D7" w14:textId="77777777" w:rsidR="004F5A38" w:rsidRPr="00164C86" w:rsidRDefault="004F5A38" w:rsidP="00164C86">
      <w:pPr>
        <w:pStyle w:val="NormalWeb"/>
        <w:spacing w:before="120" w:beforeAutospacing="0" w:after="120" w:afterAutospacing="0"/>
        <w:ind w:firstLine="720"/>
        <w:jc w:val="both"/>
        <w:rPr>
          <w:b/>
          <w:bCs/>
          <w:sz w:val="28"/>
          <w:szCs w:val="28"/>
        </w:rPr>
      </w:pPr>
      <w:r w:rsidRPr="00164C86">
        <w:rPr>
          <w:b/>
          <w:bCs/>
          <w:sz w:val="28"/>
          <w:szCs w:val="28"/>
        </w:rPr>
        <w:t xml:space="preserve">- </w:t>
      </w:r>
      <w:r w:rsidR="00363237" w:rsidRPr="00164C86">
        <w:rPr>
          <w:iCs/>
          <w:sz w:val="28"/>
          <w:szCs w:val="28"/>
        </w:rPr>
        <w:t xml:space="preserve">Xây dựng </w:t>
      </w:r>
      <w:r w:rsidR="00363237" w:rsidRPr="00164C86">
        <w:rPr>
          <w:b/>
          <w:iCs/>
          <w:sz w:val="28"/>
          <w:szCs w:val="28"/>
        </w:rPr>
        <w:t>Đề án Phát triển Trung tâm đổi mới sáng tạo và khởi nghiệp tầm cỡ quốc tế</w:t>
      </w:r>
      <w:r w:rsidR="00363237" w:rsidRPr="00164C86">
        <w:rPr>
          <w:iCs/>
          <w:sz w:val="28"/>
          <w:szCs w:val="28"/>
        </w:rPr>
        <w:t>, trình cấp có thẩm quyền xem xét, quyết định</w:t>
      </w:r>
      <w:r w:rsidR="00B2388A" w:rsidRPr="00164C86">
        <w:rPr>
          <w:iCs/>
          <w:sz w:val="28"/>
          <w:szCs w:val="28"/>
        </w:rPr>
        <w:t xml:space="preserve"> (</w:t>
      </w:r>
      <w:r w:rsidR="00363237" w:rsidRPr="00164C86">
        <w:rPr>
          <w:iCs/>
          <w:sz w:val="28"/>
          <w:szCs w:val="28"/>
        </w:rPr>
        <w:t xml:space="preserve">TP. Hà Nội, </w:t>
      </w:r>
      <w:r w:rsidR="00B2388A" w:rsidRPr="00164C86">
        <w:rPr>
          <w:iCs/>
          <w:sz w:val="28"/>
          <w:szCs w:val="28"/>
        </w:rPr>
        <w:t>TP. Đà Nẵng và TP. Hồ Chí Minh, hạn tháng 12/2025</w:t>
      </w:r>
      <w:r w:rsidR="00B05EC9" w:rsidRPr="00164C86">
        <w:rPr>
          <w:iCs/>
          <w:sz w:val="28"/>
          <w:szCs w:val="28"/>
        </w:rPr>
        <w:t>; Thông báo 45-TB/TGV ngày 30/9/2025</w:t>
      </w:r>
      <w:r w:rsidR="00363237" w:rsidRPr="00164C86">
        <w:rPr>
          <w:iCs/>
          <w:sz w:val="28"/>
          <w:szCs w:val="28"/>
        </w:rPr>
        <w:t>)</w:t>
      </w:r>
      <w:r w:rsidR="00E80ACF" w:rsidRPr="00164C86">
        <w:rPr>
          <w:iCs/>
          <w:sz w:val="28"/>
          <w:szCs w:val="28"/>
        </w:rPr>
        <w:t>.</w:t>
      </w:r>
    </w:p>
    <w:p w14:paraId="7D601582" w14:textId="77777777" w:rsidR="004F5A38" w:rsidRPr="00164C86" w:rsidRDefault="004F5A38" w:rsidP="00164C86">
      <w:pPr>
        <w:pStyle w:val="NormalWeb"/>
        <w:spacing w:before="120" w:beforeAutospacing="0" w:after="120" w:afterAutospacing="0"/>
        <w:ind w:firstLine="720"/>
        <w:jc w:val="both"/>
        <w:rPr>
          <w:b/>
          <w:bCs/>
          <w:sz w:val="28"/>
          <w:szCs w:val="28"/>
        </w:rPr>
      </w:pPr>
      <w:r w:rsidRPr="00164C86">
        <w:rPr>
          <w:b/>
          <w:bCs/>
          <w:sz w:val="28"/>
          <w:szCs w:val="28"/>
        </w:rPr>
        <w:t xml:space="preserve">- </w:t>
      </w:r>
      <w:r w:rsidR="00E80ACF" w:rsidRPr="00164C86">
        <w:rPr>
          <w:iCs/>
          <w:sz w:val="28"/>
          <w:szCs w:val="28"/>
        </w:rPr>
        <w:t>Bộ KHCN chủ trì, phối hợp với Bộ Tài chính kết nối, chia sẻ dữ liệu về khoa học và công nghệ với dữ liệu của cơ quan thuế, hải quan, đăng ký kinh doanh (hạn 31/12</w:t>
      </w:r>
      <w:r w:rsidR="00B05EC9" w:rsidRPr="00164C86">
        <w:rPr>
          <w:iCs/>
          <w:sz w:val="28"/>
          <w:szCs w:val="28"/>
        </w:rPr>
        <w:t xml:space="preserve">/2025; </w:t>
      </w:r>
      <w:r w:rsidR="00E80ACF" w:rsidRPr="00164C86">
        <w:rPr>
          <w:iCs/>
          <w:sz w:val="28"/>
          <w:szCs w:val="28"/>
        </w:rPr>
        <w:t>Thông báo số 05-TB/BCĐTW ngày 04/07/2025);</w:t>
      </w:r>
    </w:p>
    <w:p w14:paraId="1A848E2A" w14:textId="77777777" w:rsidR="004F5A38" w:rsidRPr="00164C86" w:rsidRDefault="004F5A38" w:rsidP="00164C86">
      <w:pPr>
        <w:pStyle w:val="NormalWeb"/>
        <w:spacing w:before="120" w:beforeAutospacing="0" w:after="120" w:afterAutospacing="0"/>
        <w:ind w:firstLine="720"/>
        <w:jc w:val="both"/>
        <w:rPr>
          <w:b/>
          <w:bCs/>
          <w:sz w:val="28"/>
          <w:szCs w:val="28"/>
        </w:rPr>
      </w:pPr>
      <w:r w:rsidRPr="00164C86">
        <w:rPr>
          <w:b/>
          <w:bCs/>
          <w:sz w:val="28"/>
          <w:szCs w:val="28"/>
        </w:rPr>
        <w:t xml:space="preserve">- </w:t>
      </w:r>
      <w:r w:rsidR="00097A55" w:rsidRPr="00164C86">
        <w:rPr>
          <w:iCs/>
          <w:sz w:val="28"/>
          <w:szCs w:val="28"/>
        </w:rPr>
        <w:t xml:space="preserve">Bộ KHCN chủ trì, phối hợp với các bộ, ngành, địa phương đánh giá toàn diện hệ thống phòng thí nghiệm trên phạm vi cả nước; rà soát công tác hoạch định chính sách, đầu tư, chia sẻ và khai thác các phòng thí nghiệm bảo đảm tránh trùng lặp và lãng phí nguồn lực </w:t>
      </w:r>
      <w:r w:rsidR="00B05EC9" w:rsidRPr="00164C86">
        <w:rPr>
          <w:iCs/>
          <w:sz w:val="28"/>
          <w:szCs w:val="28"/>
        </w:rPr>
        <w:t>(hạn 31/12/2025; Thông báo số 05-TB/BCĐTW ngày 04/07/2025);</w:t>
      </w:r>
    </w:p>
    <w:p w14:paraId="6D3ED7AB" w14:textId="070C5808" w:rsidR="00FE1EC9" w:rsidRPr="00164C86" w:rsidRDefault="004F5A38" w:rsidP="00164C86">
      <w:pPr>
        <w:pStyle w:val="NormalWeb"/>
        <w:spacing w:before="120" w:beforeAutospacing="0" w:after="120" w:afterAutospacing="0"/>
        <w:ind w:firstLine="720"/>
        <w:jc w:val="both"/>
        <w:rPr>
          <w:b/>
          <w:bCs/>
          <w:sz w:val="28"/>
          <w:szCs w:val="28"/>
        </w:rPr>
      </w:pPr>
      <w:r w:rsidRPr="00164C86">
        <w:rPr>
          <w:b/>
          <w:bCs/>
          <w:sz w:val="28"/>
          <w:szCs w:val="28"/>
        </w:rPr>
        <w:t xml:space="preserve">- </w:t>
      </w:r>
      <w:r w:rsidR="00C139C6" w:rsidRPr="00164C86">
        <w:rPr>
          <w:iCs/>
          <w:sz w:val="28"/>
          <w:szCs w:val="28"/>
        </w:rPr>
        <w:t>Bộ GDĐT c</w:t>
      </w:r>
      <w:r w:rsidR="003472C6" w:rsidRPr="00164C86">
        <w:rPr>
          <w:iCs/>
          <w:sz w:val="28"/>
          <w:szCs w:val="28"/>
        </w:rPr>
        <w:t>hủ trì xây dựng, trình cấp có thẩm quyền ban hành: Đề án rà soát, sắp xếp hệ thống các viện nghiên cứu trong các cơ sở giáo dục đại học và cơ sở giáo dục đại học trong các viện nghiên cứu, cơ chế đồng biên chế giữa viện nghiên cứu với cơ sở gi</w:t>
      </w:r>
      <w:r w:rsidR="00B05EC9" w:rsidRPr="00164C86">
        <w:rPr>
          <w:iCs/>
          <w:sz w:val="28"/>
          <w:szCs w:val="28"/>
        </w:rPr>
        <w:t>áo dục đại học (hạn 30/10/2025; Thông báo số 05-TB/BCĐTW ngày 04/07/2025);</w:t>
      </w:r>
    </w:p>
    <w:p w14:paraId="64E71C81" w14:textId="2359CC97" w:rsidR="00363237" w:rsidRPr="00164C86" w:rsidRDefault="00591811" w:rsidP="00164C86">
      <w:pPr>
        <w:pStyle w:val="NormalWeb"/>
        <w:tabs>
          <w:tab w:val="left" w:pos="851"/>
          <w:tab w:val="left" w:pos="1134"/>
        </w:tabs>
        <w:spacing w:before="120" w:beforeAutospacing="0" w:after="120" w:afterAutospacing="0"/>
        <w:ind w:firstLine="720"/>
        <w:jc w:val="both"/>
        <w:rPr>
          <w:sz w:val="28"/>
          <w:szCs w:val="28"/>
        </w:rPr>
      </w:pPr>
      <w:r w:rsidRPr="00164C86">
        <w:rPr>
          <w:b/>
          <w:bCs/>
          <w:sz w:val="28"/>
          <w:szCs w:val="28"/>
        </w:rPr>
        <w:t>3.</w:t>
      </w:r>
      <w:r w:rsidR="000E0BF5" w:rsidRPr="00164C86">
        <w:rPr>
          <w:b/>
          <w:bCs/>
          <w:sz w:val="28"/>
          <w:szCs w:val="28"/>
        </w:rPr>
        <w:t>2</w:t>
      </w:r>
      <w:r w:rsidR="00B2388A" w:rsidRPr="00164C86">
        <w:rPr>
          <w:b/>
          <w:bCs/>
          <w:sz w:val="28"/>
          <w:szCs w:val="28"/>
        </w:rPr>
        <w:t xml:space="preserve">. </w:t>
      </w:r>
      <w:r w:rsidR="008260BB" w:rsidRPr="00164C86">
        <w:rPr>
          <w:b/>
          <w:bCs/>
          <w:sz w:val="28"/>
          <w:szCs w:val="28"/>
        </w:rPr>
        <w:t xml:space="preserve">Phát triển </w:t>
      </w:r>
      <w:r w:rsidR="00B2388A" w:rsidRPr="00164C86">
        <w:rPr>
          <w:b/>
          <w:bCs/>
          <w:sz w:val="28"/>
          <w:szCs w:val="28"/>
        </w:rPr>
        <w:t>Khu công nghệ cao</w:t>
      </w:r>
    </w:p>
    <w:p w14:paraId="113D6858" w14:textId="0711744F"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Xem xét, đánh giá, báo cáo Chính phủ về </w:t>
      </w:r>
      <w:r w:rsidRPr="00164C86">
        <w:rPr>
          <w:b/>
          <w:iCs/>
          <w:sz w:val="28"/>
          <w:szCs w:val="28"/>
        </w:rPr>
        <w:t>đề xuất của tỉnh Hưng Yên về việc thành lập Khu Công nghệ cao tỉnh Hưng Yên</w:t>
      </w:r>
      <w:r w:rsidRPr="00164C86">
        <w:rPr>
          <w:iCs/>
          <w:sz w:val="28"/>
          <w:szCs w:val="28"/>
        </w:rPr>
        <w:t xml:space="preserve"> </w:t>
      </w:r>
      <w:r w:rsidR="00B2388A" w:rsidRPr="00164C86">
        <w:rPr>
          <w:iCs/>
          <w:sz w:val="28"/>
          <w:szCs w:val="28"/>
        </w:rPr>
        <w:t>–</w:t>
      </w:r>
      <w:r w:rsidRPr="00164C86">
        <w:rPr>
          <w:iCs/>
          <w:sz w:val="28"/>
          <w:szCs w:val="28"/>
        </w:rPr>
        <w:t xml:space="preserve"> HINNOPOLIS</w:t>
      </w:r>
      <w:r w:rsidR="00B2388A" w:rsidRPr="00164C86">
        <w:rPr>
          <w:iCs/>
          <w:sz w:val="28"/>
          <w:szCs w:val="28"/>
        </w:rPr>
        <w:t xml:space="preserve"> (Bộ </w:t>
      </w:r>
      <w:r w:rsidRPr="00164C86">
        <w:rPr>
          <w:iCs/>
          <w:sz w:val="28"/>
          <w:szCs w:val="28"/>
        </w:rPr>
        <w:t xml:space="preserve">KHCN, </w:t>
      </w:r>
      <w:r w:rsidR="00B2388A" w:rsidRPr="00164C86">
        <w:rPr>
          <w:iCs/>
          <w:sz w:val="28"/>
          <w:szCs w:val="28"/>
        </w:rPr>
        <w:t xml:space="preserve">hạn </w:t>
      </w:r>
      <w:r w:rsidRPr="00164C86">
        <w:rPr>
          <w:iCs/>
          <w:sz w:val="28"/>
          <w:szCs w:val="28"/>
        </w:rPr>
        <w:t>tháng 11/2025</w:t>
      </w:r>
      <w:r w:rsidR="00B05EC9" w:rsidRPr="00164C86">
        <w:rPr>
          <w:iCs/>
          <w:sz w:val="28"/>
          <w:szCs w:val="28"/>
        </w:rPr>
        <w:t>; Thông báo 45-TB/TGV ngày 30/9/2025</w:t>
      </w:r>
      <w:r w:rsidRPr="00164C86">
        <w:rPr>
          <w:iCs/>
          <w:sz w:val="28"/>
          <w:szCs w:val="28"/>
        </w:rPr>
        <w:t>).</w:t>
      </w:r>
    </w:p>
    <w:p w14:paraId="7BD8A586" w14:textId="2D780063" w:rsidR="00363237" w:rsidRPr="00164C86" w:rsidRDefault="00B2388A"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B</w:t>
      </w:r>
      <w:r w:rsidR="00363237" w:rsidRPr="00164C86">
        <w:rPr>
          <w:iCs/>
          <w:sz w:val="28"/>
          <w:szCs w:val="28"/>
        </w:rPr>
        <w:t xml:space="preserve">an hành </w:t>
      </w:r>
      <w:r w:rsidR="00363237" w:rsidRPr="00164C86">
        <w:rPr>
          <w:b/>
          <w:iCs/>
          <w:sz w:val="28"/>
          <w:szCs w:val="28"/>
        </w:rPr>
        <w:t>Khung kiến trúc ICT phát triển Đô thị thông minh</w:t>
      </w:r>
      <w:r w:rsidRPr="00164C86">
        <w:rPr>
          <w:iCs/>
          <w:sz w:val="28"/>
          <w:szCs w:val="28"/>
        </w:rPr>
        <w:t xml:space="preserve"> (Bộ </w:t>
      </w:r>
      <w:r w:rsidR="00363237" w:rsidRPr="00164C86">
        <w:rPr>
          <w:iCs/>
          <w:sz w:val="28"/>
          <w:szCs w:val="28"/>
        </w:rPr>
        <w:t xml:space="preserve">KHCN, </w:t>
      </w:r>
      <w:r w:rsidRPr="00164C86">
        <w:rPr>
          <w:iCs/>
          <w:sz w:val="28"/>
          <w:szCs w:val="28"/>
        </w:rPr>
        <w:t>hạn t</w:t>
      </w:r>
      <w:r w:rsidR="00363237" w:rsidRPr="00164C86">
        <w:rPr>
          <w:iCs/>
          <w:sz w:val="28"/>
          <w:szCs w:val="28"/>
        </w:rPr>
        <w:t>háng 12/2025</w:t>
      </w:r>
      <w:r w:rsidR="00B05EC9" w:rsidRPr="00164C86">
        <w:rPr>
          <w:iCs/>
          <w:sz w:val="28"/>
          <w:szCs w:val="28"/>
        </w:rPr>
        <w:t>; Thông báo 45-TB/TGV ngày 30/9/2025</w:t>
      </w:r>
      <w:r w:rsidR="00363237" w:rsidRPr="00164C86">
        <w:rPr>
          <w:iCs/>
          <w:sz w:val="28"/>
          <w:szCs w:val="28"/>
        </w:rPr>
        <w:t>)</w:t>
      </w:r>
      <w:r w:rsidRPr="00164C86">
        <w:rPr>
          <w:iCs/>
          <w:sz w:val="28"/>
          <w:szCs w:val="28"/>
        </w:rPr>
        <w:t>.</w:t>
      </w:r>
    </w:p>
    <w:p w14:paraId="4152F04E" w14:textId="43CBE3F1"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Ban hành </w:t>
      </w:r>
      <w:r w:rsidRPr="00164C86">
        <w:rPr>
          <w:b/>
          <w:iCs/>
          <w:sz w:val="28"/>
          <w:szCs w:val="28"/>
        </w:rPr>
        <w:t>hướng dẫn kỹ thuật về việc xây dựng và ứng dụng bản sao số</w:t>
      </w:r>
      <w:r w:rsidRPr="00164C86">
        <w:rPr>
          <w:iCs/>
          <w:sz w:val="28"/>
          <w:szCs w:val="28"/>
        </w:rPr>
        <w:t xml:space="preserve"> trong quản lý phát triển đô thị</w:t>
      </w:r>
      <w:r w:rsidR="00B2388A" w:rsidRPr="00164C86">
        <w:rPr>
          <w:iCs/>
          <w:sz w:val="28"/>
          <w:szCs w:val="28"/>
        </w:rPr>
        <w:t xml:space="preserve"> (Bộ </w:t>
      </w:r>
      <w:r w:rsidRPr="00164C86">
        <w:rPr>
          <w:iCs/>
          <w:sz w:val="28"/>
          <w:szCs w:val="28"/>
        </w:rPr>
        <w:t xml:space="preserve">KHCN, </w:t>
      </w:r>
      <w:r w:rsidR="00B2388A" w:rsidRPr="00164C86">
        <w:rPr>
          <w:iCs/>
          <w:sz w:val="28"/>
          <w:szCs w:val="28"/>
        </w:rPr>
        <w:t>hạn t</w:t>
      </w:r>
      <w:r w:rsidRPr="00164C86">
        <w:rPr>
          <w:iCs/>
          <w:sz w:val="28"/>
          <w:szCs w:val="28"/>
        </w:rPr>
        <w:t>háng 12/2025</w:t>
      </w:r>
      <w:r w:rsidR="00B05EC9" w:rsidRPr="00164C86">
        <w:rPr>
          <w:iCs/>
          <w:sz w:val="28"/>
          <w:szCs w:val="28"/>
        </w:rPr>
        <w:t>; Thông báo 45-TB/TGV ngày 30/9/2025</w:t>
      </w:r>
      <w:r w:rsidRPr="00164C86">
        <w:rPr>
          <w:iCs/>
          <w:sz w:val="28"/>
          <w:szCs w:val="28"/>
        </w:rPr>
        <w:t>)</w:t>
      </w:r>
    </w:p>
    <w:p w14:paraId="25D9A619" w14:textId="3204DB1D"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b/>
          <w:iCs/>
          <w:sz w:val="28"/>
          <w:szCs w:val="28"/>
        </w:rPr>
        <w:t>Hướng dẫn áp dụng các quy chuẩn, tiêu chuẩn phục vụ phát triển đô thị thông minh</w:t>
      </w:r>
      <w:r w:rsidRPr="00164C86">
        <w:rPr>
          <w:iCs/>
          <w:sz w:val="28"/>
          <w:szCs w:val="28"/>
        </w:rPr>
        <w:t>; ban hành theo thẩm quyền các nội dung theo quy định tại Nghị định về đô thị thông minh</w:t>
      </w:r>
      <w:r w:rsidR="00164C86">
        <w:rPr>
          <w:iCs/>
          <w:sz w:val="28"/>
          <w:szCs w:val="28"/>
        </w:rPr>
        <w:t xml:space="preserve"> (Bộ </w:t>
      </w:r>
      <w:r w:rsidR="00B2388A" w:rsidRPr="00164C86">
        <w:rPr>
          <w:iCs/>
          <w:sz w:val="28"/>
          <w:szCs w:val="28"/>
        </w:rPr>
        <w:t>KHCN, hạn tháng 11/2025</w:t>
      </w:r>
      <w:r w:rsidR="00B05EC9" w:rsidRPr="00164C86">
        <w:rPr>
          <w:iCs/>
          <w:sz w:val="28"/>
          <w:szCs w:val="28"/>
        </w:rPr>
        <w:t>; Thông báo 45-TB/TGV ngày 30/9/2025</w:t>
      </w:r>
      <w:r w:rsidR="00B2388A" w:rsidRPr="00164C86">
        <w:rPr>
          <w:iCs/>
          <w:sz w:val="28"/>
          <w:szCs w:val="28"/>
        </w:rPr>
        <w:t>).</w:t>
      </w:r>
    </w:p>
    <w:p w14:paraId="29C5C4AE" w14:textId="1AFF8B6C"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b/>
          <w:iCs/>
          <w:sz w:val="28"/>
          <w:szCs w:val="28"/>
        </w:rPr>
        <w:t>Thí điểm ít nhất 10 đề tài được doanh nghiệp đặt hàng thương mại hóa</w:t>
      </w:r>
      <w:r w:rsidR="00B2388A" w:rsidRPr="00164C86">
        <w:rPr>
          <w:iCs/>
          <w:sz w:val="28"/>
          <w:szCs w:val="28"/>
        </w:rPr>
        <w:t xml:space="preserve"> (TP </w:t>
      </w:r>
      <w:r w:rsidRPr="00164C86">
        <w:rPr>
          <w:iCs/>
          <w:sz w:val="28"/>
          <w:szCs w:val="28"/>
        </w:rPr>
        <w:t xml:space="preserve">Hà Nội, </w:t>
      </w:r>
      <w:r w:rsidR="00B2388A" w:rsidRPr="00164C86">
        <w:rPr>
          <w:iCs/>
          <w:sz w:val="28"/>
          <w:szCs w:val="28"/>
        </w:rPr>
        <w:t xml:space="preserve">hạn trong năm </w:t>
      </w:r>
      <w:r w:rsidRPr="00164C86">
        <w:rPr>
          <w:iCs/>
          <w:sz w:val="28"/>
          <w:szCs w:val="28"/>
        </w:rPr>
        <w:t>2025</w:t>
      </w:r>
      <w:r w:rsidR="00B05EC9" w:rsidRPr="00164C86">
        <w:rPr>
          <w:iCs/>
          <w:sz w:val="28"/>
          <w:szCs w:val="28"/>
        </w:rPr>
        <w:t>; Thông báo 45-TB/TGV ngày 30/9/2025</w:t>
      </w:r>
      <w:r w:rsidRPr="00164C86">
        <w:rPr>
          <w:iCs/>
          <w:sz w:val="28"/>
          <w:szCs w:val="28"/>
        </w:rPr>
        <w:t>)</w:t>
      </w:r>
      <w:r w:rsidR="00B2388A" w:rsidRPr="00164C86">
        <w:rPr>
          <w:iCs/>
          <w:sz w:val="28"/>
          <w:szCs w:val="28"/>
        </w:rPr>
        <w:t>.</w:t>
      </w:r>
    </w:p>
    <w:p w14:paraId="23171883" w14:textId="7F68F2B8"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lastRenderedPageBreak/>
        <w:t xml:space="preserve">Phối hợp </w:t>
      </w:r>
      <w:r w:rsidRPr="00164C86">
        <w:rPr>
          <w:b/>
          <w:iCs/>
          <w:sz w:val="28"/>
          <w:szCs w:val="28"/>
        </w:rPr>
        <w:t>mở phòng thí nghiệm vệ tinh tại KCNC Hòa Lạc</w:t>
      </w:r>
      <w:r w:rsidR="00B2388A" w:rsidRPr="00164C86">
        <w:rPr>
          <w:iCs/>
          <w:sz w:val="28"/>
          <w:szCs w:val="28"/>
        </w:rPr>
        <w:t xml:space="preserve"> (TP Hà Nội, hạn trong năm 2025</w:t>
      </w:r>
      <w:r w:rsidR="00B05EC9" w:rsidRPr="00164C86">
        <w:rPr>
          <w:iCs/>
          <w:sz w:val="28"/>
          <w:szCs w:val="28"/>
        </w:rPr>
        <w:t>; Thông báo 45-TB/TGV ngày 30/9/2025</w:t>
      </w:r>
      <w:r w:rsidR="00B2388A" w:rsidRPr="00164C86">
        <w:rPr>
          <w:iCs/>
          <w:sz w:val="28"/>
          <w:szCs w:val="28"/>
        </w:rPr>
        <w:t>).</w:t>
      </w:r>
    </w:p>
    <w:p w14:paraId="48141023" w14:textId="77777777" w:rsidR="00363237" w:rsidRPr="00164C86" w:rsidRDefault="00363237" w:rsidP="00164C86">
      <w:pPr>
        <w:pStyle w:val="NormalWeb"/>
        <w:numPr>
          <w:ilvl w:val="0"/>
          <w:numId w:val="13"/>
        </w:numPr>
        <w:tabs>
          <w:tab w:val="left" w:pos="851"/>
          <w:tab w:val="left" w:pos="1134"/>
          <w:tab w:val="left" w:pos="1276"/>
        </w:tabs>
        <w:spacing w:before="120" w:beforeAutospacing="0" w:after="120" w:afterAutospacing="0"/>
        <w:ind w:left="0" w:firstLine="709"/>
        <w:jc w:val="both"/>
        <w:textAlignment w:val="baseline"/>
        <w:rPr>
          <w:iCs/>
          <w:sz w:val="28"/>
          <w:szCs w:val="28"/>
        </w:rPr>
      </w:pPr>
      <w:r w:rsidRPr="00164C86">
        <w:rPr>
          <w:b/>
          <w:iCs/>
          <w:sz w:val="28"/>
          <w:szCs w:val="28"/>
        </w:rPr>
        <w:t>Thu hút được ít nhất 15 dự án đầu tư  CNTT, cơ điện tử/robot, công nghệ môi trường</w:t>
      </w:r>
      <w:r w:rsidR="005E37E4" w:rsidRPr="00164C86">
        <w:rPr>
          <w:iCs/>
          <w:sz w:val="28"/>
          <w:szCs w:val="28"/>
        </w:rPr>
        <w:t xml:space="preserve"> (TP </w:t>
      </w:r>
      <w:r w:rsidRPr="00164C86">
        <w:rPr>
          <w:iCs/>
          <w:sz w:val="28"/>
          <w:szCs w:val="28"/>
        </w:rPr>
        <w:t xml:space="preserve">Đà Nẵng, </w:t>
      </w:r>
      <w:r w:rsidR="005E37E4" w:rsidRPr="00164C86">
        <w:rPr>
          <w:iCs/>
          <w:sz w:val="28"/>
          <w:szCs w:val="28"/>
        </w:rPr>
        <w:t>hạn trong năm 2025</w:t>
      </w:r>
      <w:r w:rsidRPr="00164C86">
        <w:rPr>
          <w:iCs/>
          <w:sz w:val="28"/>
          <w:szCs w:val="28"/>
        </w:rPr>
        <w:t>)</w:t>
      </w:r>
      <w:r w:rsidR="005E37E4" w:rsidRPr="00164C86">
        <w:rPr>
          <w:iCs/>
          <w:sz w:val="28"/>
          <w:szCs w:val="28"/>
        </w:rPr>
        <w:t>.</w:t>
      </w:r>
    </w:p>
    <w:p w14:paraId="44BBF18C" w14:textId="7BEE7280" w:rsidR="00363237" w:rsidRPr="00164C86" w:rsidRDefault="00363237" w:rsidP="00164C86">
      <w:pPr>
        <w:pStyle w:val="NormalWeb"/>
        <w:numPr>
          <w:ilvl w:val="0"/>
          <w:numId w:val="13"/>
        </w:numPr>
        <w:tabs>
          <w:tab w:val="left" w:pos="851"/>
          <w:tab w:val="left" w:pos="1134"/>
          <w:tab w:val="left" w:pos="1276"/>
        </w:tabs>
        <w:spacing w:before="120" w:beforeAutospacing="0" w:after="120" w:afterAutospacing="0"/>
        <w:ind w:left="0" w:firstLine="709"/>
        <w:jc w:val="both"/>
        <w:textAlignment w:val="baseline"/>
        <w:rPr>
          <w:iCs/>
          <w:sz w:val="28"/>
          <w:szCs w:val="28"/>
        </w:rPr>
      </w:pPr>
      <w:r w:rsidRPr="00164C86">
        <w:rPr>
          <w:iCs/>
          <w:sz w:val="28"/>
          <w:szCs w:val="28"/>
        </w:rPr>
        <w:t xml:space="preserve">Triển khai </w:t>
      </w:r>
      <w:r w:rsidRPr="00164C86">
        <w:rPr>
          <w:b/>
          <w:iCs/>
          <w:sz w:val="28"/>
          <w:szCs w:val="28"/>
        </w:rPr>
        <w:t>chương trình co-op kéo dài 6 tháng</w:t>
      </w:r>
      <w:r w:rsidR="005E37E4" w:rsidRPr="00164C86">
        <w:rPr>
          <w:iCs/>
          <w:sz w:val="28"/>
          <w:szCs w:val="28"/>
        </w:rPr>
        <w:t xml:space="preserve"> (TP Đà Nẵng, hạn trong năm 2025</w:t>
      </w:r>
      <w:r w:rsidR="00B05EC9" w:rsidRPr="00164C86">
        <w:rPr>
          <w:iCs/>
          <w:sz w:val="28"/>
          <w:szCs w:val="28"/>
        </w:rPr>
        <w:t>; Thông báo 45-TB/TGV ngày 30/9/2025</w:t>
      </w:r>
      <w:r w:rsidR="005E37E4" w:rsidRPr="00164C86">
        <w:rPr>
          <w:iCs/>
          <w:sz w:val="28"/>
          <w:szCs w:val="28"/>
        </w:rPr>
        <w:t>).</w:t>
      </w:r>
    </w:p>
    <w:p w14:paraId="792E51BC" w14:textId="066CE306" w:rsidR="00363237" w:rsidRPr="00164C86" w:rsidRDefault="00363237" w:rsidP="00164C86">
      <w:pPr>
        <w:pStyle w:val="NormalWeb"/>
        <w:numPr>
          <w:ilvl w:val="0"/>
          <w:numId w:val="13"/>
        </w:numPr>
        <w:tabs>
          <w:tab w:val="left" w:pos="851"/>
          <w:tab w:val="left" w:pos="1134"/>
          <w:tab w:val="left" w:pos="1276"/>
        </w:tabs>
        <w:spacing w:before="120" w:beforeAutospacing="0" w:after="120" w:afterAutospacing="0"/>
        <w:ind w:left="0" w:firstLine="709"/>
        <w:jc w:val="both"/>
        <w:textAlignment w:val="baseline"/>
        <w:rPr>
          <w:sz w:val="28"/>
          <w:szCs w:val="28"/>
        </w:rPr>
      </w:pPr>
      <w:r w:rsidRPr="00164C86">
        <w:rPr>
          <w:iCs/>
          <w:sz w:val="28"/>
          <w:szCs w:val="28"/>
        </w:rPr>
        <w:t xml:space="preserve">Triển khai </w:t>
      </w:r>
      <w:r w:rsidRPr="00164C86">
        <w:rPr>
          <w:b/>
          <w:iCs/>
          <w:sz w:val="28"/>
          <w:szCs w:val="28"/>
        </w:rPr>
        <w:t>chương trình thực tập R&amp;D có thời gian 6-12 tháng</w:t>
      </w:r>
      <w:r w:rsidR="00FF30D7" w:rsidRPr="00164C86">
        <w:rPr>
          <w:iCs/>
          <w:sz w:val="28"/>
          <w:szCs w:val="28"/>
        </w:rPr>
        <w:t xml:space="preserve"> tại các doanh nghiệp trong Khu Công nghệ cao</w:t>
      </w:r>
      <w:r w:rsidR="005E37E4" w:rsidRPr="00164C86">
        <w:rPr>
          <w:iCs/>
          <w:sz w:val="28"/>
          <w:szCs w:val="28"/>
        </w:rPr>
        <w:t xml:space="preserve"> (TP</w:t>
      </w:r>
      <w:r w:rsidRPr="00164C86">
        <w:rPr>
          <w:iCs/>
          <w:sz w:val="28"/>
          <w:szCs w:val="28"/>
        </w:rPr>
        <w:t xml:space="preserve"> HCM, </w:t>
      </w:r>
      <w:r w:rsidR="005E37E4" w:rsidRPr="00164C86">
        <w:rPr>
          <w:iCs/>
          <w:sz w:val="28"/>
          <w:szCs w:val="28"/>
        </w:rPr>
        <w:t>năm 2025</w:t>
      </w:r>
      <w:r w:rsidR="00B05EC9" w:rsidRPr="00164C86">
        <w:rPr>
          <w:iCs/>
          <w:sz w:val="28"/>
          <w:szCs w:val="28"/>
        </w:rPr>
        <w:t>; Thông báo 45-TB/TGV ngày 30/9/2025</w:t>
      </w:r>
      <w:r w:rsidRPr="00164C86">
        <w:rPr>
          <w:iCs/>
          <w:sz w:val="28"/>
          <w:szCs w:val="28"/>
        </w:rPr>
        <w:t>)</w:t>
      </w:r>
    </w:p>
    <w:p w14:paraId="2BCC04A1" w14:textId="1ACFB76D" w:rsidR="000B3868" w:rsidRPr="00164C86" w:rsidRDefault="004F5A38" w:rsidP="00164C86">
      <w:pPr>
        <w:pStyle w:val="ListParagraph"/>
        <w:numPr>
          <w:ilvl w:val="0"/>
          <w:numId w:val="13"/>
        </w:numPr>
        <w:tabs>
          <w:tab w:val="num" w:pos="426"/>
          <w:tab w:val="left" w:pos="993"/>
          <w:tab w:val="left" w:pos="1134"/>
        </w:tabs>
        <w:spacing w:before="120" w:after="120"/>
        <w:ind w:left="0" w:firstLine="709"/>
        <w:jc w:val="both"/>
        <w:rPr>
          <w:sz w:val="28"/>
          <w:szCs w:val="28"/>
        </w:rPr>
      </w:pPr>
      <w:r w:rsidRPr="00164C86">
        <w:rPr>
          <w:sz w:val="28"/>
          <w:szCs w:val="28"/>
        </w:rPr>
        <w:t>Bộ Tài chính</w:t>
      </w:r>
      <w:r w:rsidR="004448B0" w:rsidRPr="00164C86">
        <w:rPr>
          <w:sz w:val="28"/>
          <w:szCs w:val="28"/>
        </w:rPr>
        <w:t xml:space="preserve"> chủ trì, phối hợp với Bộ Khoa học và Công nghệ và các cơ quan liên quan, khẩn trương nghiên cứu, báo cáo cấp có thẩm quyền về </w:t>
      </w:r>
      <w:r w:rsidR="004448B0" w:rsidRPr="00164C86">
        <w:rPr>
          <w:b/>
          <w:sz w:val="28"/>
          <w:szCs w:val="28"/>
        </w:rPr>
        <w:t>cơ chế tài chính đặc thù để xử lý dứt điểm các vướng mắc về vốn cho các dự án hạ tầng cấp bách tại Khu công nghệ cao Hòa Lạc và Khu công nghệ cao Thành phố Hồ Chí Minh</w:t>
      </w:r>
      <w:r w:rsidR="004448B0" w:rsidRPr="00164C86">
        <w:rPr>
          <w:sz w:val="28"/>
          <w:szCs w:val="28"/>
        </w:rPr>
        <w:t>. Hoàn thành trong tháng 9/2025</w:t>
      </w:r>
      <w:r w:rsidR="00884EC6" w:rsidRPr="00164C86">
        <w:rPr>
          <w:sz w:val="28"/>
          <w:szCs w:val="28"/>
        </w:rPr>
        <w:t>.</w:t>
      </w:r>
    </w:p>
    <w:p w14:paraId="5C574EC7" w14:textId="31CAC3D2" w:rsidR="00363237" w:rsidRPr="00164C86" w:rsidRDefault="00591811" w:rsidP="00164C86">
      <w:pPr>
        <w:pStyle w:val="NormalWeb"/>
        <w:tabs>
          <w:tab w:val="left" w:pos="851"/>
          <w:tab w:val="left" w:pos="1134"/>
        </w:tabs>
        <w:spacing w:before="120" w:beforeAutospacing="0" w:after="120" w:afterAutospacing="0"/>
        <w:ind w:firstLine="720"/>
        <w:jc w:val="both"/>
        <w:rPr>
          <w:sz w:val="28"/>
          <w:szCs w:val="28"/>
        </w:rPr>
      </w:pPr>
      <w:r w:rsidRPr="00164C86">
        <w:rPr>
          <w:b/>
          <w:bCs/>
          <w:sz w:val="28"/>
          <w:szCs w:val="28"/>
        </w:rPr>
        <w:t>3.</w:t>
      </w:r>
      <w:r w:rsidR="000E0BF5" w:rsidRPr="00164C86">
        <w:rPr>
          <w:b/>
          <w:bCs/>
          <w:sz w:val="28"/>
          <w:szCs w:val="28"/>
        </w:rPr>
        <w:t>3</w:t>
      </w:r>
      <w:r w:rsidR="005E37E4" w:rsidRPr="00164C86">
        <w:rPr>
          <w:b/>
          <w:bCs/>
          <w:sz w:val="28"/>
          <w:szCs w:val="28"/>
        </w:rPr>
        <w:t>. Về phát triển đô thị thông minh</w:t>
      </w:r>
    </w:p>
    <w:p w14:paraId="1C7620C8" w14:textId="349644A4" w:rsidR="00363237" w:rsidRPr="00164C86" w:rsidRDefault="00DF170F"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X</w:t>
      </w:r>
      <w:r w:rsidR="00363237" w:rsidRPr="00164C86">
        <w:rPr>
          <w:iCs/>
          <w:sz w:val="28"/>
          <w:szCs w:val="28"/>
        </w:rPr>
        <w:t xml:space="preserve">ây dựng </w:t>
      </w:r>
      <w:r w:rsidR="00363237" w:rsidRPr="00164C86">
        <w:rPr>
          <w:b/>
          <w:iCs/>
          <w:sz w:val="28"/>
          <w:szCs w:val="28"/>
        </w:rPr>
        <w:t>chương trình khung đào tạo nguồn nhân lực phát triển đô thị thông minh</w:t>
      </w:r>
      <w:r w:rsidR="005E37E4" w:rsidRPr="00164C86">
        <w:rPr>
          <w:iCs/>
          <w:sz w:val="28"/>
          <w:szCs w:val="28"/>
        </w:rPr>
        <w:t xml:space="preserve"> (</w:t>
      </w:r>
      <w:r w:rsidR="00363237" w:rsidRPr="00164C86">
        <w:rPr>
          <w:iCs/>
          <w:sz w:val="28"/>
          <w:szCs w:val="28"/>
        </w:rPr>
        <w:t xml:space="preserve">Bộ Xây dựng, </w:t>
      </w:r>
      <w:r w:rsidR="005E37E4" w:rsidRPr="00164C86">
        <w:rPr>
          <w:iCs/>
          <w:sz w:val="28"/>
          <w:szCs w:val="28"/>
        </w:rPr>
        <w:t>hạn</w:t>
      </w:r>
      <w:r w:rsidR="00363237" w:rsidRPr="00164C86">
        <w:rPr>
          <w:iCs/>
          <w:sz w:val="28"/>
          <w:szCs w:val="28"/>
        </w:rPr>
        <w:t xml:space="preserve"> trước 15/11/2025</w:t>
      </w:r>
      <w:r w:rsidR="00B05EC9" w:rsidRPr="00164C86">
        <w:rPr>
          <w:iCs/>
          <w:sz w:val="28"/>
          <w:szCs w:val="28"/>
        </w:rPr>
        <w:t>; Thông báo 45-TB/TGV ngày 30/9/2025</w:t>
      </w:r>
      <w:r w:rsidR="00363237" w:rsidRPr="00164C86">
        <w:rPr>
          <w:iCs/>
          <w:sz w:val="28"/>
          <w:szCs w:val="28"/>
        </w:rPr>
        <w:t>)</w:t>
      </w:r>
    </w:p>
    <w:p w14:paraId="7AD45A97" w14:textId="7C16740E" w:rsidR="00363237" w:rsidRPr="00164C86" w:rsidRDefault="00363237"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Rà soát </w:t>
      </w:r>
      <w:r w:rsidRPr="00164C86">
        <w:rPr>
          <w:b/>
          <w:iCs/>
          <w:sz w:val="28"/>
          <w:szCs w:val="28"/>
        </w:rPr>
        <w:t>bộ tiêu chí đánh giá đô thị thông minh</w:t>
      </w:r>
      <w:r w:rsidRPr="00164C86">
        <w:rPr>
          <w:iCs/>
          <w:sz w:val="28"/>
          <w:szCs w:val="28"/>
        </w:rPr>
        <w:t xml:space="preserve"> để hoàn thiện bộ tiêu chí đánh giá theo các cấp độ trưởng thành của đô thị thông minh, khung đánh giá khu đô thị thông minh phù hợp với tình hình mới</w:t>
      </w:r>
      <w:r w:rsidR="005E37E4" w:rsidRPr="00164C86">
        <w:rPr>
          <w:iCs/>
          <w:sz w:val="28"/>
          <w:szCs w:val="28"/>
        </w:rPr>
        <w:t xml:space="preserve"> (</w:t>
      </w:r>
      <w:r w:rsidRPr="00164C86">
        <w:rPr>
          <w:iCs/>
          <w:sz w:val="28"/>
          <w:szCs w:val="28"/>
        </w:rPr>
        <w:t xml:space="preserve">Bộ Xây dựng, </w:t>
      </w:r>
      <w:r w:rsidR="005E37E4" w:rsidRPr="00164C86">
        <w:rPr>
          <w:iCs/>
          <w:sz w:val="28"/>
          <w:szCs w:val="28"/>
        </w:rPr>
        <w:t>hạn</w:t>
      </w:r>
      <w:r w:rsidR="00B05EC9" w:rsidRPr="00164C86">
        <w:rPr>
          <w:iCs/>
          <w:sz w:val="28"/>
          <w:szCs w:val="28"/>
        </w:rPr>
        <w:t xml:space="preserve"> tháng 12/2025; Thông báo 45-TB/TGV ngày 30/9/2025</w:t>
      </w:r>
      <w:r w:rsidRPr="00164C86">
        <w:rPr>
          <w:iCs/>
          <w:sz w:val="28"/>
          <w:szCs w:val="28"/>
        </w:rPr>
        <w:t>)</w:t>
      </w:r>
      <w:r w:rsidR="00B05EC9" w:rsidRPr="00164C86">
        <w:rPr>
          <w:iCs/>
          <w:sz w:val="28"/>
          <w:szCs w:val="28"/>
        </w:rPr>
        <w:t>;</w:t>
      </w:r>
    </w:p>
    <w:p w14:paraId="3FA44D10" w14:textId="31DFF28D" w:rsidR="00DF170F" w:rsidRPr="00164C86" w:rsidRDefault="00363237" w:rsidP="00164C86">
      <w:pPr>
        <w:pStyle w:val="ListParagraph"/>
        <w:numPr>
          <w:ilvl w:val="0"/>
          <w:numId w:val="13"/>
        </w:numPr>
        <w:tabs>
          <w:tab w:val="left" w:pos="993"/>
          <w:tab w:val="left" w:pos="1134"/>
        </w:tabs>
        <w:spacing w:before="120" w:after="120"/>
        <w:ind w:left="0" w:firstLine="709"/>
        <w:jc w:val="both"/>
        <w:rPr>
          <w:sz w:val="28"/>
          <w:szCs w:val="28"/>
        </w:rPr>
      </w:pPr>
      <w:r w:rsidRPr="00164C86">
        <w:rPr>
          <w:b/>
          <w:iCs/>
          <w:sz w:val="28"/>
          <w:szCs w:val="28"/>
        </w:rPr>
        <w:t>Khởi công tuyến đường sắt đô thị Văn Cao - Hòa Lạc</w:t>
      </w:r>
      <w:r w:rsidR="00DF170F" w:rsidRPr="00164C86">
        <w:rPr>
          <w:iCs/>
          <w:sz w:val="28"/>
          <w:szCs w:val="28"/>
        </w:rPr>
        <w:t>;</w:t>
      </w:r>
      <w:r w:rsidR="005E37E4" w:rsidRPr="00164C86">
        <w:rPr>
          <w:iCs/>
          <w:sz w:val="28"/>
          <w:szCs w:val="28"/>
        </w:rPr>
        <w:t xml:space="preserve"> </w:t>
      </w:r>
      <w:r w:rsidR="00DF170F" w:rsidRPr="00164C86">
        <w:rPr>
          <w:sz w:val="28"/>
          <w:szCs w:val="28"/>
        </w:rPr>
        <w:t xml:space="preserve">hình thành phòng thí nghiệm (CityLab) Hà Nội để tiếp nhận và đặt ra các bài toán đô thị thông minh </w:t>
      </w:r>
      <w:r w:rsidR="005E37E4" w:rsidRPr="00164C86">
        <w:rPr>
          <w:iCs/>
          <w:sz w:val="28"/>
          <w:szCs w:val="28"/>
        </w:rPr>
        <w:t xml:space="preserve">(TP </w:t>
      </w:r>
      <w:r w:rsidRPr="00164C86">
        <w:rPr>
          <w:iCs/>
          <w:sz w:val="28"/>
          <w:szCs w:val="28"/>
        </w:rPr>
        <w:t>Hà Nội, hoàn thành 2025</w:t>
      </w:r>
      <w:r w:rsidR="00B05EC9" w:rsidRPr="00164C86">
        <w:rPr>
          <w:iCs/>
          <w:sz w:val="28"/>
          <w:szCs w:val="28"/>
        </w:rPr>
        <w:t>; Thông báo 45-TB/TGV ngày 30/9/2025</w:t>
      </w:r>
      <w:r w:rsidRPr="00164C86">
        <w:rPr>
          <w:iCs/>
          <w:sz w:val="28"/>
          <w:szCs w:val="28"/>
        </w:rPr>
        <w:t>);</w:t>
      </w:r>
    </w:p>
    <w:p w14:paraId="1D2D428B" w14:textId="0750242B" w:rsidR="008F74C4" w:rsidRPr="00164C86" w:rsidRDefault="008F74C4"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sidRPr="00164C86">
        <w:rPr>
          <w:b/>
          <w:iCs/>
          <w:sz w:val="28"/>
          <w:szCs w:val="28"/>
        </w:rPr>
        <w:t xml:space="preserve">TP HCM </w:t>
      </w:r>
      <w:r w:rsidRPr="00164C86">
        <w:rPr>
          <w:b/>
          <w:sz w:val="28"/>
          <w:szCs w:val="28"/>
        </w:rPr>
        <w:t>rà soát, điều chỉnh hoặc xây dựng chiến lược phát triển đô thị thông minh</w:t>
      </w:r>
      <w:r w:rsidRPr="00164C86">
        <w:rPr>
          <w:sz w:val="28"/>
          <w:szCs w:val="28"/>
        </w:rPr>
        <w:t xml:space="preserve"> của địa phương gắn với hiện đại hóa hạ tầng, xây dựng nền tảng chính quyền đô thị số; ứng dụng trí tuệ nhân tạo trong điều hành, quản lý, phục vụ người dân, doanh nghiệp, hướng tới chuyển đổi số, chuyển đổi xanh</w:t>
      </w:r>
      <w:r w:rsidR="00B05EC9" w:rsidRPr="00164C86">
        <w:rPr>
          <w:sz w:val="28"/>
          <w:szCs w:val="28"/>
        </w:rPr>
        <w:t xml:space="preserve"> (Thông báo số 30-TB/TGV ngày 13/6/2025)</w:t>
      </w:r>
      <w:r w:rsidRPr="00164C86">
        <w:rPr>
          <w:sz w:val="28"/>
          <w:szCs w:val="28"/>
        </w:rPr>
        <w:t>.</w:t>
      </w:r>
    </w:p>
    <w:p w14:paraId="6C5E9F44" w14:textId="313513AB" w:rsidR="008F74C4" w:rsidRPr="00164C86" w:rsidRDefault="00164C86" w:rsidP="00164C86">
      <w:pPr>
        <w:pStyle w:val="NormalWeb"/>
        <w:numPr>
          <w:ilvl w:val="0"/>
          <w:numId w:val="13"/>
        </w:numPr>
        <w:tabs>
          <w:tab w:val="left" w:pos="851"/>
          <w:tab w:val="left" w:pos="1134"/>
        </w:tabs>
        <w:spacing w:before="120" w:beforeAutospacing="0" w:after="120" w:afterAutospacing="0"/>
        <w:ind w:left="0" w:firstLine="709"/>
        <w:jc w:val="both"/>
        <w:textAlignment w:val="baseline"/>
        <w:rPr>
          <w:iCs/>
          <w:sz w:val="28"/>
          <w:szCs w:val="28"/>
        </w:rPr>
      </w:pPr>
      <w:r>
        <w:rPr>
          <w:sz w:val="28"/>
          <w:szCs w:val="28"/>
        </w:rPr>
        <w:t xml:space="preserve">Bộ </w:t>
      </w:r>
      <w:r w:rsidR="008F74C4" w:rsidRPr="00164C86">
        <w:rPr>
          <w:sz w:val="28"/>
          <w:szCs w:val="28"/>
        </w:rPr>
        <w:t xml:space="preserve">KHCN chủ trì, phối hợp với Bộ Xây dựng xây dựng, </w:t>
      </w:r>
      <w:r w:rsidR="008F74C4" w:rsidRPr="00164C86">
        <w:rPr>
          <w:b/>
          <w:sz w:val="28"/>
          <w:szCs w:val="28"/>
        </w:rPr>
        <w:t>ban hành và hướng dẫn triển khai Khung kiến trúc công nghệ thông tin và truyền thông (ICT) phát triển đô thị thông minh quốc gia</w:t>
      </w:r>
      <w:r w:rsidR="008F74C4" w:rsidRPr="00164C86">
        <w:rPr>
          <w:sz w:val="28"/>
          <w:szCs w:val="28"/>
        </w:rPr>
        <w:t xml:space="preserve"> và ban hành hướng dẫn kỹ thuật về việc xây dựng và ứng dụng </w:t>
      </w:r>
      <w:r w:rsidR="008F74C4" w:rsidRPr="00164C86">
        <w:rPr>
          <w:b/>
          <w:sz w:val="28"/>
          <w:szCs w:val="28"/>
        </w:rPr>
        <w:t>bản sao số</w:t>
      </w:r>
      <w:r w:rsidR="008F74C4" w:rsidRPr="00164C86">
        <w:rPr>
          <w:sz w:val="28"/>
          <w:szCs w:val="28"/>
        </w:rPr>
        <w:t xml:space="preserve"> t</w:t>
      </w:r>
      <w:r w:rsidR="00B05EC9" w:rsidRPr="00164C86">
        <w:rPr>
          <w:sz w:val="28"/>
          <w:szCs w:val="28"/>
        </w:rPr>
        <w:t xml:space="preserve">rong quản lý phát triển đô thị </w:t>
      </w:r>
      <w:r w:rsidR="008F74C4" w:rsidRPr="00164C86">
        <w:rPr>
          <w:sz w:val="28"/>
          <w:szCs w:val="28"/>
        </w:rPr>
        <w:t>(31/12</w:t>
      </w:r>
      <w:r w:rsidR="00B05EC9" w:rsidRPr="00164C86">
        <w:rPr>
          <w:sz w:val="28"/>
          <w:szCs w:val="28"/>
        </w:rPr>
        <w:t xml:space="preserve">/2025; </w:t>
      </w:r>
      <w:r w:rsidR="00B05EC9" w:rsidRPr="00164C86">
        <w:rPr>
          <w:iCs/>
          <w:sz w:val="28"/>
          <w:szCs w:val="28"/>
        </w:rPr>
        <w:t>Thông báo 45-TB/TGV ngày 30/9/2025</w:t>
      </w:r>
      <w:r w:rsidR="008F74C4" w:rsidRPr="00164C86">
        <w:rPr>
          <w:sz w:val="28"/>
          <w:szCs w:val="28"/>
        </w:rPr>
        <w:t>)</w:t>
      </w:r>
      <w:r w:rsidR="000E0BF5" w:rsidRPr="00164C86">
        <w:rPr>
          <w:sz w:val="28"/>
          <w:szCs w:val="28"/>
        </w:rPr>
        <w:t>.</w:t>
      </w:r>
    </w:p>
    <w:p w14:paraId="0510EC91" w14:textId="21A67587" w:rsidR="000E0BF5" w:rsidRPr="00164C86" w:rsidRDefault="000E0BF5" w:rsidP="00164C86">
      <w:pPr>
        <w:tabs>
          <w:tab w:val="left" w:pos="851"/>
          <w:tab w:val="left" w:pos="1134"/>
        </w:tabs>
        <w:spacing w:before="120" w:after="120"/>
        <w:ind w:firstLine="720"/>
        <w:jc w:val="both"/>
        <w:rPr>
          <w:rFonts w:eastAsia="Calibri"/>
          <w:b/>
          <w:sz w:val="28"/>
          <w:szCs w:val="28"/>
          <w:lang w:val="fr-FR"/>
        </w:rPr>
      </w:pPr>
      <w:r w:rsidRPr="00164C86">
        <w:rPr>
          <w:b/>
          <w:sz w:val="28"/>
          <w:szCs w:val="28"/>
        </w:rPr>
        <w:tab/>
      </w:r>
      <w:r w:rsidR="00591811" w:rsidRPr="00164C86">
        <w:rPr>
          <w:b/>
          <w:sz w:val="28"/>
          <w:szCs w:val="28"/>
        </w:rPr>
        <w:t>3.</w:t>
      </w:r>
      <w:r w:rsidRPr="00164C86">
        <w:rPr>
          <w:rFonts w:eastAsia="Calibri"/>
          <w:b/>
          <w:sz w:val="28"/>
          <w:szCs w:val="28"/>
          <w:lang w:val="fr-FR"/>
        </w:rPr>
        <w:t>4. Về phát triển công nghệ chiến lược</w:t>
      </w:r>
    </w:p>
    <w:p w14:paraId="755029B3" w14:textId="1683519A" w:rsidR="000E0BF5" w:rsidRPr="00164C86" w:rsidRDefault="00C24E84" w:rsidP="00164C86">
      <w:pPr>
        <w:tabs>
          <w:tab w:val="left" w:pos="851"/>
          <w:tab w:val="left" w:pos="1134"/>
        </w:tabs>
        <w:spacing w:before="120" w:after="120"/>
        <w:ind w:firstLine="720"/>
        <w:jc w:val="both"/>
        <w:rPr>
          <w:rFonts w:eastAsia="Calibri"/>
          <w:spacing w:val="-4"/>
          <w:sz w:val="28"/>
          <w:szCs w:val="28"/>
          <w:lang w:val="fr-FR"/>
        </w:rPr>
      </w:pPr>
      <w:r w:rsidRPr="00164C86">
        <w:rPr>
          <w:rFonts w:eastAsia="Calibri"/>
          <w:spacing w:val="-4"/>
          <w:sz w:val="28"/>
          <w:szCs w:val="28"/>
          <w:lang w:val="fr-FR"/>
        </w:rPr>
        <w:t xml:space="preserve">- </w:t>
      </w:r>
      <w:r w:rsidR="000E0BF5" w:rsidRPr="00164C86">
        <w:rPr>
          <w:rFonts w:eastAsia="Calibri"/>
          <w:spacing w:val="-4"/>
          <w:sz w:val="28"/>
          <w:szCs w:val="28"/>
          <w:lang w:val="fr-FR"/>
        </w:rPr>
        <w:t xml:space="preserve">Bộ Khoa học và Công nghệ chủ trì, phối hợp với các bộ, ngành, địa phương có liên quan trình Thủ tướng Chính phủ ban hành </w:t>
      </w:r>
      <w:r w:rsidR="000E0BF5" w:rsidRPr="00164C86">
        <w:rPr>
          <w:rFonts w:eastAsia="Calibri"/>
          <w:b/>
          <w:spacing w:val="-4"/>
          <w:sz w:val="28"/>
          <w:szCs w:val="28"/>
          <w:lang w:val="fr-FR"/>
        </w:rPr>
        <w:t>chương trình triển khai các nhóm sản phẩm công nghệ chiến lược</w:t>
      </w:r>
      <w:r w:rsidR="000E0BF5" w:rsidRPr="00164C86">
        <w:rPr>
          <w:rFonts w:eastAsia="Calibri"/>
          <w:spacing w:val="-4"/>
          <w:sz w:val="28"/>
          <w:szCs w:val="28"/>
          <w:lang w:val="fr-FR"/>
        </w:rPr>
        <w:t xml:space="preserve"> ưu tiên triển khai ngay trong năm 2025, hoàn thành trước </w:t>
      </w:r>
      <w:r w:rsidR="000E0BF5" w:rsidRPr="00164C86">
        <w:rPr>
          <w:rFonts w:eastAsia="Calibri"/>
          <w:spacing w:val="-4"/>
          <w:sz w:val="28"/>
          <w:szCs w:val="28"/>
          <w:lang w:val="fr-FR"/>
        </w:rPr>
        <w:lastRenderedPageBreak/>
        <w:t>ngày 30/10/2025</w:t>
      </w:r>
      <w:r w:rsidR="00B05EC9" w:rsidRPr="00164C86">
        <w:rPr>
          <w:rFonts w:eastAsia="Calibri"/>
          <w:spacing w:val="-4"/>
          <w:sz w:val="28"/>
          <w:szCs w:val="28"/>
          <w:lang w:val="fr-FR"/>
        </w:rPr>
        <w:t xml:space="preserve"> (Thông báo số 45 -TB/TGV ngày 30/09/2025)</w:t>
      </w:r>
      <w:r w:rsidR="000E0BF5" w:rsidRPr="00164C86">
        <w:rPr>
          <w:rFonts w:eastAsia="Calibri"/>
          <w:spacing w:val="-4"/>
          <w:sz w:val="28"/>
          <w:szCs w:val="28"/>
          <w:lang w:val="fr-FR"/>
        </w:rPr>
        <w:t xml:space="preserve">. Đồng thời nghiên cứu thực hiện các nội dung sau: </w:t>
      </w:r>
    </w:p>
    <w:p w14:paraId="1F5CAC9E" w14:textId="77777777" w:rsidR="000E0BF5" w:rsidRPr="00164C86" w:rsidRDefault="000E0BF5" w:rsidP="00164C86">
      <w:pPr>
        <w:tabs>
          <w:tab w:val="left" w:pos="851"/>
          <w:tab w:val="left" w:pos="1134"/>
        </w:tabs>
        <w:spacing w:before="120" w:after="120"/>
        <w:ind w:firstLine="720"/>
        <w:jc w:val="both"/>
        <w:rPr>
          <w:rFonts w:eastAsia="Calibri"/>
          <w:sz w:val="28"/>
          <w:szCs w:val="28"/>
          <w:lang w:val="fr-FR"/>
        </w:rPr>
      </w:pPr>
      <w:r w:rsidRPr="00164C86">
        <w:rPr>
          <w:rFonts w:eastAsia="Calibri"/>
          <w:sz w:val="28"/>
          <w:szCs w:val="28"/>
          <w:lang w:val="fr-FR"/>
        </w:rPr>
        <w:t xml:space="preserve">- Nghiên cứu, xây dựng </w:t>
      </w:r>
      <w:r w:rsidRPr="00164C86">
        <w:rPr>
          <w:rFonts w:eastAsia="Calibri"/>
          <w:b/>
          <w:bCs/>
          <w:sz w:val="28"/>
          <w:szCs w:val="28"/>
          <w:lang w:val="fr-FR"/>
        </w:rPr>
        <w:t>hệ thống phương pháp luận và quy trình xác định danh mục nhóm công nghệ, sản phẩm chiến lược</w:t>
      </w:r>
      <w:r w:rsidRPr="00164C86">
        <w:rPr>
          <w:rFonts w:eastAsia="Calibri"/>
          <w:sz w:val="28"/>
          <w:szCs w:val="28"/>
          <w:lang w:val="fr-FR"/>
        </w:rPr>
        <w:t>, bảo đảm phù hợp thế mạnh, nguồn lực, tiềm năng quốc gia và xu hướng khoa học, công nghệ, chuỗi giá trị cung ứng toàn cầu, yếu tố địa chính trị. Hoàn thành trong tháng 10/2025.</w:t>
      </w:r>
    </w:p>
    <w:p w14:paraId="4156F527" w14:textId="77777777" w:rsidR="000E0BF5" w:rsidRPr="00164C86" w:rsidRDefault="000E0BF5" w:rsidP="00164C86">
      <w:pPr>
        <w:tabs>
          <w:tab w:val="left" w:pos="851"/>
          <w:tab w:val="left" w:pos="1134"/>
        </w:tabs>
        <w:spacing w:before="120" w:after="120"/>
        <w:ind w:firstLine="720"/>
        <w:jc w:val="both"/>
        <w:rPr>
          <w:rFonts w:eastAsia="Calibri"/>
          <w:b/>
          <w:sz w:val="28"/>
          <w:szCs w:val="28"/>
          <w:lang w:val="fr-FR"/>
        </w:rPr>
      </w:pPr>
      <w:r w:rsidRPr="00164C86">
        <w:rPr>
          <w:rFonts w:eastAsia="Calibri"/>
          <w:sz w:val="28"/>
          <w:szCs w:val="28"/>
          <w:lang w:val="fr-FR"/>
        </w:rPr>
        <w:t xml:space="preserve">- Xem xét </w:t>
      </w:r>
      <w:r w:rsidRPr="00164C86">
        <w:rPr>
          <w:rFonts w:eastAsia="Calibri"/>
          <w:b/>
          <w:bCs/>
          <w:sz w:val="28"/>
          <w:szCs w:val="28"/>
          <w:lang w:val="fr-FR"/>
        </w:rPr>
        <w:t>bổ sung Công nghệ và thiết bị thông minh xử lý AI tại biên (Edge AI)" vào danh mục</w:t>
      </w:r>
      <w:r w:rsidRPr="00164C86">
        <w:rPr>
          <w:rFonts w:eastAsia="Calibri"/>
          <w:sz w:val="28"/>
          <w:szCs w:val="28"/>
          <w:lang w:val="fr-FR"/>
        </w:rPr>
        <w:t xml:space="preserve"> sản phẩm công nghệ chiến lược, thuộc Nhóm công nghệ chiến lược "Trí tuệ nhân tạo, bản sao số, thực tế ảo/thực tế tăng cường". </w:t>
      </w:r>
      <w:r w:rsidRPr="00164C86">
        <w:rPr>
          <w:rFonts w:eastAsia="Calibri"/>
          <w:b/>
          <w:sz w:val="28"/>
          <w:szCs w:val="28"/>
          <w:lang w:val="fr-FR"/>
        </w:rPr>
        <w:t>Hoàn thành trong tháng 10/2025.</w:t>
      </w:r>
    </w:p>
    <w:p w14:paraId="4007A525" w14:textId="5F1EE3AB" w:rsidR="00363237" w:rsidRPr="00164C86" w:rsidRDefault="00DD60EE" w:rsidP="00164C86">
      <w:pPr>
        <w:pStyle w:val="NormalWeb"/>
        <w:tabs>
          <w:tab w:val="left" w:pos="851"/>
          <w:tab w:val="left" w:pos="1134"/>
        </w:tabs>
        <w:spacing w:before="120" w:beforeAutospacing="0" w:after="120" w:afterAutospacing="0"/>
        <w:jc w:val="both"/>
        <w:rPr>
          <w:sz w:val="28"/>
          <w:szCs w:val="28"/>
        </w:rPr>
      </w:pPr>
      <w:r w:rsidRPr="00164C86">
        <w:rPr>
          <w:b/>
          <w:bCs/>
          <w:sz w:val="28"/>
          <w:szCs w:val="28"/>
        </w:rPr>
        <w:tab/>
      </w:r>
      <w:r w:rsidR="00591811" w:rsidRPr="00164C86">
        <w:rPr>
          <w:b/>
          <w:bCs/>
          <w:sz w:val="28"/>
          <w:szCs w:val="28"/>
        </w:rPr>
        <w:t>3.</w:t>
      </w:r>
      <w:r w:rsidR="000E0BF5" w:rsidRPr="00164C86">
        <w:rPr>
          <w:b/>
          <w:bCs/>
          <w:sz w:val="28"/>
          <w:szCs w:val="28"/>
        </w:rPr>
        <w:t>5</w:t>
      </w:r>
      <w:r w:rsidR="00014B6B" w:rsidRPr="00164C86">
        <w:rPr>
          <w:b/>
          <w:bCs/>
          <w:sz w:val="28"/>
          <w:szCs w:val="28"/>
        </w:rPr>
        <w:t xml:space="preserve">. </w:t>
      </w:r>
      <w:r w:rsidR="00363237" w:rsidRPr="00164C86">
        <w:rPr>
          <w:b/>
          <w:bCs/>
          <w:sz w:val="28"/>
          <w:szCs w:val="28"/>
        </w:rPr>
        <w:t>Phát triển Trí tuệ nhân tạo (AI)</w:t>
      </w:r>
    </w:p>
    <w:p w14:paraId="00575D54" w14:textId="457A1E28"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Xây dựng, báo cáo Thủ tướng Chính phủ </w:t>
      </w:r>
      <w:r w:rsidRPr="00164C86">
        <w:rPr>
          <w:b/>
          <w:iCs/>
          <w:sz w:val="28"/>
          <w:szCs w:val="28"/>
        </w:rPr>
        <w:t>Đề án Hạ tầng tính toán HPC và Trung tâm dữ liệu quốc gia</w:t>
      </w:r>
      <w:r w:rsidRPr="00164C86">
        <w:rPr>
          <w:iCs/>
          <w:sz w:val="28"/>
          <w:szCs w:val="28"/>
        </w:rPr>
        <w:t xml:space="preserve"> (</w:t>
      </w:r>
      <w:r w:rsidR="00014B6B" w:rsidRPr="00164C86">
        <w:rPr>
          <w:iCs/>
          <w:sz w:val="28"/>
          <w:szCs w:val="28"/>
        </w:rPr>
        <w:t xml:space="preserve">Bộ </w:t>
      </w:r>
      <w:r w:rsidRPr="00164C86">
        <w:rPr>
          <w:iCs/>
          <w:sz w:val="28"/>
          <w:szCs w:val="28"/>
        </w:rPr>
        <w:t xml:space="preserve">KHCN, </w:t>
      </w:r>
      <w:r w:rsidR="00014B6B" w:rsidRPr="00164C86">
        <w:rPr>
          <w:iCs/>
          <w:sz w:val="28"/>
          <w:szCs w:val="28"/>
        </w:rPr>
        <w:t>hạn t</w:t>
      </w:r>
      <w:r w:rsidRPr="00164C86">
        <w:rPr>
          <w:iCs/>
          <w:sz w:val="28"/>
          <w:szCs w:val="28"/>
        </w:rPr>
        <w:t>háng 10/2025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32A40DAC" w14:textId="4D760D20"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Xây dựng và </w:t>
      </w:r>
      <w:r w:rsidRPr="00164C86">
        <w:rPr>
          <w:b/>
          <w:iCs/>
          <w:sz w:val="28"/>
          <w:szCs w:val="28"/>
        </w:rPr>
        <w:t>công bố phiên bản đầu tiên Bộ dữ liệu lớn</w:t>
      </w:r>
      <w:r w:rsidRPr="00164C86">
        <w:rPr>
          <w:iCs/>
          <w:sz w:val="28"/>
          <w:szCs w:val="28"/>
        </w:rPr>
        <w:t>, chất lượng cao</w:t>
      </w:r>
      <w:r w:rsidR="00014B6B" w:rsidRPr="00164C86">
        <w:rPr>
          <w:iCs/>
          <w:sz w:val="28"/>
          <w:szCs w:val="28"/>
        </w:rPr>
        <w:t xml:space="preserve"> (</w:t>
      </w:r>
      <w:r w:rsidRPr="00164C86">
        <w:rPr>
          <w:iCs/>
          <w:sz w:val="28"/>
          <w:szCs w:val="28"/>
        </w:rPr>
        <w:t>B</w:t>
      </w:r>
      <w:r w:rsidR="00014B6B" w:rsidRPr="00164C86">
        <w:rPr>
          <w:iCs/>
          <w:sz w:val="28"/>
          <w:szCs w:val="28"/>
        </w:rPr>
        <w:t xml:space="preserve">ộ </w:t>
      </w:r>
      <w:r w:rsidRPr="00164C86">
        <w:rPr>
          <w:iCs/>
          <w:sz w:val="28"/>
          <w:szCs w:val="28"/>
        </w:rPr>
        <w:t xml:space="preserve">KHCN, </w:t>
      </w:r>
      <w:r w:rsidR="00014B6B" w:rsidRPr="00164C86">
        <w:rPr>
          <w:iCs/>
          <w:sz w:val="28"/>
          <w:szCs w:val="28"/>
        </w:rPr>
        <w:t>hạn t</w:t>
      </w:r>
      <w:r w:rsidRPr="00164C86">
        <w:rPr>
          <w:iCs/>
          <w:sz w:val="28"/>
          <w:szCs w:val="28"/>
        </w:rPr>
        <w:t>háng 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5AAD5521" w14:textId="2C9158F6"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Xây dựng và trình cấp có thẩm quyền </w:t>
      </w:r>
      <w:r w:rsidRPr="00164C86">
        <w:rPr>
          <w:b/>
          <w:iCs/>
          <w:sz w:val="28"/>
          <w:szCs w:val="28"/>
        </w:rPr>
        <w:t>ban hành Khung kinh tế dữ liệu Quốc gia</w:t>
      </w:r>
      <w:r w:rsidR="00014B6B" w:rsidRPr="00164C86">
        <w:rPr>
          <w:iCs/>
          <w:sz w:val="28"/>
          <w:szCs w:val="28"/>
        </w:rPr>
        <w:t xml:space="preserve"> (</w:t>
      </w:r>
      <w:r w:rsidRPr="00164C86">
        <w:rPr>
          <w:iCs/>
          <w:sz w:val="28"/>
          <w:szCs w:val="28"/>
        </w:rPr>
        <w:t>B</w:t>
      </w:r>
      <w:r w:rsidR="00014B6B" w:rsidRPr="00164C86">
        <w:rPr>
          <w:iCs/>
          <w:sz w:val="28"/>
          <w:szCs w:val="28"/>
        </w:rPr>
        <w:t xml:space="preserve">ộ </w:t>
      </w:r>
      <w:r w:rsidRPr="00164C86">
        <w:rPr>
          <w:iCs/>
          <w:sz w:val="28"/>
          <w:szCs w:val="28"/>
        </w:rPr>
        <w:t xml:space="preserve">KHCN, </w:t>
      </w:r>
      <w:r w:rsidR="00014B6B" w:rsidRPr="00164C86">
        <w:rPr>
          <w:iCs/>
          <w:sz w:val="28"/>
          <w:szCs w:val="28"/>
        </w:rPr>
        <w:t>hạn t</w:t>
      </w:r>
      <w:r w:rsidRPr="00164C86">
        <w:rPr>
          <w:iCs/>
          <w:sz w:val="28"/>
          <w:szCs w:val="28"/>
        </w:rPr>
        <w:t>háng 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46A7AC74" w14:textId="348F0FE4"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Xây dựng và vận hành </w:t>
      </w:r>
      <w:r w:rsidRPr="00164C86">
        <w:rPr>
          <w:b/>
          <w:iCs/>
          <w:sz w:val="28"/>
          <w:szCs w:val="28"/>
        </w:rPr>
        <w:t>Mạng lưới Chuyên gia AI Việt toàn cầu</w:t>
      </w:r>
      <w:r w:rsidR="00014B6B" w:rsidRPr="00164C86">
        <w:rPr>
          <w:iCs/>
          <w:sz w:val="28"/>
          <w:szCs w:val="28"/>
        </w:rPr>
        <w:t xml:space="preserve"> (</w:t>
      </w:r>
      <w:r w:rsidRPr="00164C86">
        <w:rPr>
          <w:iCs/>
          <w:sz w:val="28"/>
          <w:szCs w:val="28"/>
        </w:rPr>
        <w:t>B</w:t>
      </w:r>
      <w:r w:rsidR="00014B6B" w:rsidRPr="00164C86">
        <w:rPr>
          <w:iCs/>
          <w:sz w:val="28"/>
          <w:szCs w:val="28"/>
        </w:rPr>
        <w:t xml:space="preserve">ộ </w:t>
      </w:r>
      <w:r w:rsidRPr="00164C86">
        <w:rPr>
          <w:iCs/>
          <w:sz w:val="28"/>
          <w:szCs w:val="28"/>
        </w:rPr>
        <w:t xml:space="preserve">KHCN, </w:t>
      </w:r>
      <w:r w:rsidR="00014B6B" w:rsidRPr="00164C86">
        <w:rPr>
          <w:iCs/>
          <w:sz w:val="28"/>
          <w:szCs w:val="28"/>
        </w:rPr>
        <w:t>hạn t</w:t>
      </w:r>
      <w:r w:rsidRPr="00164C86">
        <w:rPr>
          <w:iCs/>
          <w:sz w:val="28"/>
          <w:szCs w:val="28"/>
        </w:rPr>
        <w:t>háng 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298FB356" w14:textId="4396184C"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Nâng cao năng lực và mở rộng phạm vi hoạt động của </w:t>
      </w:r>
      <w:r w:rsidRPr="00164C86">
        <w:rPr>
          <w:b/>
          <w:iCs/>
          <w:sz w:val="28"/>
          <w:szCs w:val="28"/>
        </w:rPr>
        <w:t>Quỹ đổi mới công nghệ quốc gia</w:t>
      </w:r>
      <w:r w:rsidRPr="00164C86">
        <w:rPr>
          <w:iCs/>
          <w:sz w:val="28"/>
          <w:szCs w:val="28"/>
        </w:rPr>
        <w:t xml:space="preserve"> để hình thành Quỹ đầu tư cho AI</w:t>
      </w:r>
      <w:r w:rsidR="00014B6B" w:rsidRPr="00164C86">
        <w:rPr>
          <w:iCs/>
          <w:sz w:val="28"/>
          <w:szCs w:val="28"/>
        </w:rPr>
        <w:t xml:space="preserve"> (Bộ </w:t>
      </w:r>
      <w:r w:rsidRPr="00164C86">
        <w:rPr>
          <w:iCs/>
          <w:sz w:val="28"/>
          <w:szCs w:val="28"/>
        </w:rPr>
        <w:t xml:space="preserve">KHCN, </w:t>
      </w:r>
      <w:r w:rsidR="00014B6B" w:rsidRPr="00164C86">
        <w:rPr>
          <w:iCs/>
          <w:sz w:val="28"/>
          <w:szCs w:val="28"/>
        </w:rPr>
        <w:t>hạn t</w:t>
      </w:r>
      <w:r w:rsidRPr="00164C86">
        <w:rPr>
          <w:iCs/>
          <w:sz w:val="28"/>
          <w:szCs w:val="28"/>
        </w:rPr>
        <w:t>háng 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08DFB1E1" w14:textId="4C250061"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Nghiên cứu xây dựng, báo cáo, trình Thủ tướng Chính phủ </w:t>
      </w:r>
      <w:r w:rsidRPr="00164C86">
        <w:rPr>
          <w:b/>
          <w:iCs/>
          <w:sz w:val="28"/>
          <w:szCs w:val="28"/>
        </w:rPr>
        <w:t xml:space="preserve">Đề án phát triển </w:t>
      </w:r>
      <w:r w:rsidR="00014B6B" w:rsidRPr="00164C86">
        <w:rPr>
          <w:b/>
          <w:spacing w:val="-4"/>
          <w:sz w:val="28"/>
          <w:szCs w:val="28"/>
          <w:lang w:val="vi-VN"/>
        </w:rPr>
        <w:t>trung tâm đào tạo, nghiên cứu tiên tiến chuyên sâu về trí tuệ nhân tạo</w:t>
      </w:r>
      <w:r w:rsidR="00014B6B" w:rsidRPr="00164C86">
        <w:rPr>
          <w:spacing w:val="-4"/>
          <w:sz w:val="28"/>
          <w:szCs w:val="28"/>
          <w:lang w:val="vi-VN"/>
        </w:rPr>
        <w:t xml:space="preserve"> đạt trình độ quốc tế và khu vực</w:t>
      </w:r>
      <w:r w:rsidR="00014B6B" w:rsidRPr="00164C86">
        <w:rPr>
          <w:spacing w:val="-4"/>
          <w:sz w:val="28"/>
          <w:szCs w:val="28"/>
        </w:rPr>
        <w:t xml:space="preserve"> </w:t>
      </w:r>
      <w:r w:rsidR="00014B6B" w:rsidRPr="00164C86">
        <w:rPr>
          <w:iCs/>
          <w:sz w:val="28"/>
          <w:szCs w:val="28"/>
        </w:rPr>
        <w:t xml:space="preserve">(Bộ </w:t>
      </w:r>
      <w:r w:rsidRPr="00164C86">
        <w:rPr>
          <w:iCs/>
          <w:sz w:val="28"/>
          <w:szCs w:val="28"/>
        </w:rPr>
        <w:t xml:space="preserve">GDĐT, </w:t>
      </w:r>
      <w:r w:rsidR="00014B6B" w:rsidRPr="00164C86">
        <w:rPr>
          <w:iCs/>
          <w:sz w:val="28"/>
          <w:szCs w:val="28"/>
        </w:rPr>
        <w:t>hạn t</w:t>
      </w:r>
      <w:r w:rsidRPr="00164C86">
        <w:rPr>
          <w:iCs/>
          <w:sz w:val="28"/>
          <w:szCs w:val="28"/>
        </w:rPr>
        <w:t>háng 11/2025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p>
    <w:p w14:paraId="08B7AABB" w14:textId="28A9A3D1"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b/>
          <w:iCs/>
          <w:sz w:val="28"/>
          <w:szCs w:val="28"/>
        </w:rPr>
        <w:t xml:space="preserve">Lựa chọn từ 3-5 cơ sở giáo dục đại học trọng điểm có tiềm lực và năng lực mạnh nhất trong đào tạo nhân lực và nghiên cứu lĩnh vực AI </w:t>
      </w:r>
      <w:r w:rsidRPr="00164C86">
        <w:rPr>
          <w:iCs/>
          <w:sz w:val="28"/>
          <w:szCs w:val="28"/>
        </w:rPr>
        <w:t>tham gia</w:t>
      </w:r>
      <w:r w:rsidR="00014B6B" w:rsidRPr="00164C86">
        <w:rPr>
          <w:iCs/>
          <w:sz w:val="28"/>
          <w:szCs w:val="28"/>
        </w:rPr>
        <w:t xml:space="preserve"> (Bộ GDĐT, hạn tháng 11/2025</w:t>
      </w:r>
      <w:r w:rsidR="00B05EC9" w:rsidRPr="00164C86">
        <w:rPr>
          <w:iCs/>
          <w:sz w:val="28"/>
          <w:szCs w:val="28"/>
        </w:rPr>
        <w:t xml:space="preserve">; </w:t>
      </w:r>
      <w:r w:rsidR="00B05EC9" w:rsidRPr="00164C86">
        <w:rPr>
          <w:sz w:val="28"/>
          <w:szCs w:val="28"/>
        </w:rPr>
        <w:t>Thông báo số 45 -TB/TGV ngày 30/09/2025</w:t>
      </w:r>
      <w:r w:rsidR="00014B6B" w:rsidRPr="00164C86">
        <w:rPr>
          <w:iCs/>
          <w:sz w:val="28"/>
          <w:szCs w:val="28"/>
        </w:rPr>
        <w:t>)</w:t>
      </w:r>
    </w:p>
    <w:p w14:paraId="091D7EEF" w14:textId="6C71F4A4"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Xây dựng ứng dụng </w:t>
      </w:r>
      <w:r w:rsidRPr="00164C86">
        <w:rPr>
          <w:b/>
          <w:iCs/>
          <w:sz w:val="28"/>
          <w:szCs w:val="28"/>
        </w:rPr>
        <w:t xml:space="preserve">trợ lý ảo thống nhất, tích hợp trên Cổng Dịch vụ công Quốc gia, các hệ thống thông tin giải quyết TTHC của bộ, ngành, địa phương và tại các Trung tâm phục vụ hành chính công cấp tỉnh, cấp xã </w:t>
      </w:r>
      <w:r w:rsidRPr="00164C86">
        <w:rPr>
          <w:iCs/>
          <w:sz w:val="28"/>
          <w:szCs w:val="28"/>
        </w:rPr>
        <w:t>để hướng dẫn, hỗ trợ người dân, doanh nghiệp thực hiện thủ tục hành chính. 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(Bộ Công an chủ trì, phối hợp với Văn phòng Chính phủ và các bộ, ngành, địa phương</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Thông báo số 45 -TB/TGV ngày 30/09/2025</w:t>
      </w:r>
      <w:r w:rsidRPr="00164C86">
        <w:rPr>
          <w:iCs/>
          <w:sz w:val="28"/>
          <w:szCs w:val="28"/>
        </w:rPr>
        <w:t>)</w:t>
      </w:r>
      <w:r w:rsidR="00014B6B" w:rsidRPr="00164C86">
        <w:rPr>
          <w:iCs/>
          <w:sz w:val="28"/>
          <w:szCs w:val="28"/>
        </w:rPr>
        <w:t>.</w:t>
      </w:r>
    </w:p>
    <w:p w14:paraId="4B9B56BD" w14:textId="04FC56DA"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lastRenderedPageBreak/>
        <w:t xml:space="preserve">Xây dựng ứng dụng </w:t>
      </w:r>
      <w:r w:rsidRPr="00164C86">
        <w:rPr>
          <w:b/>
          <w:iCs/>
          <w:sz w:val="28"/>
          <w:szCs w:val="28"/>
        </w:rPr>
        <w:t>trợ lý ảo, tích hợp trên Cơ sở dữ liệu quốc gia về TTHC</w:t>
      </w:r>
      <w:r w:rsidRPr="00164C86">
        <w:rPr>
          <w:iCs/>
          <w:sz w:val="28"/>
          <w:szCs w:val="28"/>
        </w:rPr>
        <w:t>, phục vụ công tác kiểm soát TTHC tại bộ, ngành, địa phương. 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(Văn phòng Chính phủ chủ trì, phối hợp với bộ, ngành, địa phương</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p>
    <w:p w14:paraId="215B682E" w14:textId="0CDAB792"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Nghiên cứu </w:t>
      </w:r>
      <w:r w:rsidRPr="00164C86">
        <w:rPr>
          <w:b/>
          <w:iCs/>
          <w:sz w:val="28"/>
          <w:szCs w:val="28"/>
        </w:rPr>
        <w:t>triển khai thí điểm ứng dụng AI để giải quyết các bài toán cụ thể trong ngành</w:t>
      </w:r>
      <w:r w:rsidR="00BF472C" w:rsidRPr="00164C86">
        <w:rPr>
          <w:b/>
          <w:iCs/>
          <w:sz w:val="28"/>
          <w:szCs w:val="28"/>
        </w:rPr>
        <w:t>, lĩnh vực y tế</w:t>
      </w:r>
      <w:r w:rsidRPr="00164C86">
        <w:rPr>
          <w:iCs/>
          <w:sz w:val="28"/>
          <w:szCs w:val="28"/>
        </w:rPr>
        <w:t xml:space="preserve"> như: chẩn đoán qua hình ảnh y tế, dự đoán dịch bệnh, phân tích hồ sơ bệnh án điện tử….Báo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Bộ Y tế</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014B6B" w:rsidRPr="00164C86">
        <w:rPr>
          <w:iCs/>
          <w:sz w:val="28"/>
          <w:szCs w:val="28"/>
        </w:rPr>
        <w:t>.</w:t>
      </w:r>
    </w:p>
    <w:p w14:paraId="4AB8662E" w14:textId="715B5EF8"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Nghiên cứu </w:t>
      </w:r>
      <w:r w:rsidRPr="00164C86">
        <w:rPr>
          <w:b/>
          <w:iCs/>
          <w:sz w:val="28"/>
          <w:szCs w:val="28"/>
        </w:rPr>
        <w:t>triển khai thí điểm ứng dụng AI để giải quyết các bài toá</w:t>
      </w:r>
      <w:r w:rsidR="00BF472C" w:rsidRPr="00164C86">
        <w:rPr>
          <w:b/>
          <w:iCs/>
          <w:sz w:val="28"/>
          <w:szCs w:val="28"/>
        </w:rPr>
        <w:t>n cụ thể trong ngành, lĩnh vực giáo dục</w:t>
      </w:r>
      <w:r w:rsidRPr="00164C86">
        <w:rPr>
          <w:iCs/>
          <w:sz w:val="28"/>
          <w:szCs w:val="28"/>
        </w:rPr>
        <w:t xml:space="preserve"> như: xây dựng nội dung cá nhân hóa người học; phòng học ứng dụng công nghệ thực tế ảo, thực tế tăng cường; chấm điểm tự động, đánh giá năng lực; phân tích dữ liệu học tập để cải thiện chất lượng đào tạo…Báo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Bộ Giáo dục và Đào tạo</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r w:rsidR="00F15200" w:rsidRPr="00164C86">
        <w:rPr>
          <w:iCs/>
          <w:sz w:val="28"/>
          <w:szCs w:val="28"/>
        </w:rPr>
        <w:t>.</w:t>
      </w:r>
    </w:p>
    <w:p w14:paraId="1F34D8C4" w14:textId="00FCE251" w:rsidR="00363237"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Nghiên cứu </w:t>
      </w:r>
      <w:r w:rsidR="00BF472C" w:rsidRPr="00164C86">
        <w:rPr>
          <w:b/>
          <w:iCs/>
          <w:sz w:val="28"/>
          <w:szCs w:val="28"/>
        </w:rPr>
        <w:t xml:space="preserve">triển </w:t>
      </w:r>
      <w:r w:rsidRPr="00164C86">
        <w:rPr>
          <w:b/>
          <w:iCs/>
          <w:sz w:val="28"/>
          <w:szCs w:val="28"/>
        </w:rPr>
        <w:t>khai thí điểm ứng dụng AI để giải quyết các bài toán cụ thể trong ngành, lĩnh vực</w:t>
      </w:r>
      <w:r w:rsidR="00BF472C" w:rsidRPr="00164C86">
        <w:rPr>
          <w:iCs/>
          <w:sz w:val="28"/>
          <w:szCs w:val="28"/>
        </w:rPr>
        <w:t xml:space="preserve"> </w:t>
      </w:r>
      <w:r w:rsidR="00BF472C" w:rsidRPr="00164C86">
        <w:rPr>
          <w:b/>
          <w:iCs/>
          <w:sz w:val="28"/>
          <w:szCs w:val="28"/>
        </w:rPr>
        <w:t>giao thông vận tải</w:t>
      </w:r>
      <w:r w:rsidRPr="00164C86">
        <w:rPr>
          <w:iCs/>
          <w:sz w:val="28"/>
          <w:szCs w:val="28"/>
        </w:rPr>
        <w:t xml:space="preserve"> như: giám sát, điều tiết phân luồng phương tiện tự động, tối ưu hóa tuyến đường vận tải, quản lý kho bãi, bốc dỡ hàng hóa…Báo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Bộ Xây dựng</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p>
    <w:p w14:paraId="496C99D0" w14:textId="351FD9DA" w:rsidR="000E0BF5" w:rsidRPr="00164C86" w:rsidRDefault="00363237" w:rsidP="00164C86">
      <w:pPr>
        <w:pStyle w:val="NormalWeb"/>
        <w:numPr>
          <w:ilvl w:val="0"/>
          <w:numId w:val="14"/>
        </w:numPr>
        <w:tabs>
          <w:tab w:val="clear" w:pos="720"/>
          <w:tab w:val="num" w:pos="567"/>
          <w:tab w:val="left" w:pos="851"/>
          <w:tab w:val="left" w:pos="1134"/>
        </w:tabs>
        <w:spacing w:before="120" w:beforeAutospacing="0" w:after="120" w:afterAutospacing="0"/>
        <w:ind w:left="0" w:firstLine="709"/>
        <w:jc w:val="both"/>
        <w:textAlignment w:val="baseline"/>
        <w:rPr>
          <w:iCs/>
          <w:sz w:val="28"/>
          <w:szCs w:val="28"/>
        </w:rPr>
      </w:pPr>
      <w:r w:rsidRPr="00164C86">
        <w:rPr>
          <w:iCs/>
          <w:sz w:val="28"/>
          <w:szCs w:val="28"/>
        </w:rPr>
        <w:t xml:space="preserve">Nghiên cứu </w:t>
      </w:r>
      <w:r w:rsidR="00BF472C" w:rsidRPr="00164C86">
        <w:rPr>
          <w:iCs/>
          <w:sz w:val="28"/>
          <w:szCs w:val="28"/>
        </w:rPr>
        <w:t xml:space="preserve">triển </w:t>
      </w:r>
      <w:r w:rsidRPr="00164C86">
        <w:rPr>
          <w:b/>
          <w:iCs/>
          <w:sz w:val="28"/>
          <w:szCs w:val="28"/>
        </w:rPr>
        <w:t>khai thí điểm ứng dụng AI để giải quyết các bài toán cụ thể trong ngành, lĩnh vực</w:t>
      </w:r>
      <w:r w:rsidR="00BF472C" w:rsidRPr="00164C86">
        <w:rPr>
          <w:b/>
          <w:iCs/>
          <w:sz w:val="28"/>
          <w:szCs w:val="28"/>
        </w:rPr>
        <w:t xml:space="preserve"> Nông nghiệp và môi trường</w:t>
      </w:r>
      <w:r w:rsidRPr="00164C86">
        <w:rPr>
          <w:iCs/>
          <w:sz w:val="28"/>
          <w:szCs w:val="28"/>
        </w:rPr>
        <w:t xml:space="preserve"> như: giám sát sâu bệnh, tối ưu hóa tưới tiêu, canh tác thông minh, dự báo năng suất, tối ưu hóa chuỗi cung ứng nông sản, cảnh báo mức độ ô nhiễm…Báo cáo Thủ tướng Chính phủ, Thường trực Ban Chỉ đạo kết quả triển khai thí điểm trước ngày 20/12/2025</w:t>
      </w:r>
      <w:r w:rsidR="00014B6B" w:rsidRPr="00164C86">
        <w:rPr>
          <w:iCs/>
          <w:sz w:val="28"/>
          <w:szCs w:val="28"/>
        </w:rPr>
        <w:t xml:space="preserve"> (</w:t>
      </w:r>
      <w:r w:rsidRPr="00164C86">
        <w:rPr>
          <w:iCs/>
          <w:sz w:val="28"/>
          <w:szCs w:val="28"/>
        </w:rPr>
        <w:t>Bộ Nông nghiệp và môi trường</w:t>
      </w:r>
      <w:r w:rsidR="00014B6B" w:rsidRPr="00164C86">
        <w:rPr>
          <w:iCs/>
          <w:sz w:val="28"/>
          <w:szCs w:val="28"/>
        </w:rPr>
        <w:t>; hạn Báo cáo Thủ tướng Chính phủ, Thường trực Ban Chỉ đạo kết quả triển khai thí điểm trước ngày 20/12/2025</w:t>
      </w:r>
      <w:r w:rsidR="00B05EC9" w:rsidRPr="00164C86">
        <w:rPr>
          <w:iCs/>
          <w:sz w:val="28"/>
          <w:szCs w:val="28"/>
        </w:rPr>
        <w:t xml:space="preserve">; </w:t>
      </w:r>
      <w:r w:rsidR="00B05EC9" w:rsidRPr="00164C86">
        <w:rPr>
          <w:sz w:val="28"/>
          <w:szCs w:val="28"/>
        </w:rPr>
        <w:t>Thông báo số 45 -TB/TGV ngày 30/09/2025</w:t>
      </w:r>
      <w:r w:rsidRPr="00164C86">
        <w:rPr>
          <w:iCs/>
          <w:sz w:val="28"/>
          <w:szCs w:val="28"/>
        </w:rPr>
        <w:t>).</w:t>
      </w:r>
    </w:p>
    <w:p w14:paraId="6655ACC2" w14:textId="20A937D7" w:rsidR="000E0BF5" w:rsidRPr="00164C86" w:rsidRDefault="00591811" w:rsidP="00164C86">
      <w:pPr>
        <w:pStyle w:val="ListParagraph"/>
        <w:spacing w:before="120" w:after="120"/>
        <w:jc w:val="both"/>
        <w:rPr>
          <w:b/>
          <w:sz w:val="28"/>
          <w:szCs w:val="28"/>
        </w:rPr>
      </w:pPr>
      <w:r w:rsidRPr="00164C86">
        <w:rPr>
          <w:rFonts w:eastAsia="Calibri"/>
          <w:b/>
          <w:sz w:val="28"/>
          <w:szCs w:val="28"/>
          <w:lang w:val="fr-FR"/>
        </w:rPr>
        <w:t>3.</w:t>
      </w:r>
      <w:r w:rsidR="000E0BF5" w:rsidRPr="00164C86">
        <w:rPr>
          <w:rFonts w:eastAsia="Calibri"/>
          <w:b/>
          <w:sz w:val="28"/>
          <w:szCs w:val="28"/>
          <w:lang w:val="fr-FR"/>
        </w:rPr>
        <w:t xml:space="preserve">6. </w:t>
      </w:r>
      <w:r w:rsidR="000E0BF5" w:rsidRPr="00164C86">
        <w:rPr>
          <w:b/>
          <w:sz w:val="28"/>
          <w:szCs w:val="28"/>
        </w:rPr>
        <w:t>Cổng sáng kiến, Sàn giao dịch</w:t>
      </w:r>
    </w:p>
    <w:p w14:paraId="7FD17367" w14:textId="7DA9A31B" w:rsidR="000E0BF5" w:rsidRPr="00164C86" w:rsidRDefault="000E0BF5" w:rsidP="00164C86">
      <w:pPr>
        <w:spacing w:before="120" w:after="120"/>
        <w:ind w:firstLine="720"/>
        <w:jc w:val="both"/>
        <w:rPr>
          <w:sz w:val="28"/>
          <w:szCs w:val="28"/>
        </w:rPr>
      </w:pPr>
      <w:r w:rsidRPr="00164C86">
        <w:rPr>
          <w:sz w:val="28"/>
          <w:szCs w:val="28"/>
        </w:rPr>
        <w:t xml:space="preserve">- Bộ KHCN khẩn trương </w:t>
      </w:r>
      <w:r w:rsidRPr="00164C86">
        <w:rPr>
          <w:b/>
          <w:sz w:val="28"/>
          <w:szCs w:val="28"/>
        </w:rPr>
        <w:t xml:space="preserve">hoàn thiện Cổng Sáng kiến khoa học và công nghệ, Sàn Giao dịch khoa học và công nghệ </w:t>
      </w:r>
      <w:r w:rsidRPr="00164C86">
        <w:rPr>
          <w:sz w:val="28"/>
          <w:szCs w:val="28"/>
        </w:rPr>
        <w:t xml:space="preserve">bảo đảm đầy đủ các chức năng quản lý, hỗ trợ pháp lý, huy động nguồn lực, liên thông dữ liệu và truyền thông cộng đồng theo nhiệm vụ được được giao tại các thông báo kết luận của Tổ Giúp việc Ban Chỉ đạo, nhất là Thông báo số 12-TB/TGV, ngày 14/4/2025 và Thông báo số 27-TB/TGV, ngày 08/6/2025. Hằng tháng báo cáo kết quả hoạt động trên Hệ thống </w:t>
      </w:r>
      <w:r w:rsidRPr="00164C86">
        <w:rPr>
          <w:sz w:val="28"/>
          <w:szCs w:val="28"/>
        </w:rPr>
        <w:lastRenderedPageBreak/>
        <w:t>giám sát, đánh giá việc thực hiện N</w:t>
      </w:r>
      <w:r w:rsidR="00B05EC9" w:rsidRPr="00164C86">
        <w:rPr>
          <w:sz w:val="28"/>
          <w:szCs w:val="28"/>
        </w:rPr>
        <w:t>ghị quyết số 57-NQ/TW (nq57.vn) (Thông báo số 42-TB/TGV ngày 22/8/2025)</w:t>
      </w:r>
      <w:r w:rsidR="00A4673D">
        <w:rPr>
          <w:sz w:val="28"/>
          <w:szCs w:val="28"/>
        </w:rPr>
        <w:t>.</w:t>
      </w:r>
    </w:p>
    <w:p w14:paraId="214529F6" w14:textId="5EE9C2E2" w:rsidR="000E0BF5" w:rsidRPr="00164C86" w:rsidRDefault="000E0BF5" w:rsidP="00164C86">
      <w:pPr>
        <w:spacing w:before="120" w:after="120"/>
        <w:ind w:firstLine="720"/>
        <w:jc w:val="both"/>
        <w:rPr>
          <w:sz w:val="28"/>
          <w:szCs w:val="28"/>
        </w:rPr>
      </w:pPr>
      <w:r w:rsidRPr="00164C86">
        <w:rPr>
          <w:sz w:val="28"/>
          <w:szCs w:val="28"/>
        </w:rPr>
        <w:t xml:space="preserve">- Cụ thể hoá quy định chi tiết, hướng dẫn thi hành Luật sửa đổi, bổ sung một số điều của Luật Chuyển giao công nghệ sau khi được Quốc hội thông qua, trong đó có </w:t>
      </w:r>
      <w:r w:rsidRPr="00164C86">
        <w:rPr>
          <w:b/>
          <w:bCs/>
          <w:sz w:val="28"/>
          <w:szCs w:val="28"/>
        </w:rPr>
        <w:t>quy định về cơ chế xã hội hoá, hợp tác công - tư trong vận hành Sàn giao dịch khoa học và công nghệ</w:t>
      </w:r>
      <w:r w:rsidRPr="00164C86">
        <w:rPr>
          <w:sz w:val="28"/>
          <w:szCs w:val="28"/>
        </w:rPr>
        <w:t xml:space="preserve"> (báo cáo Thường trực Ban Chỉ đạo kết quả</w:t>
      </w:r>
      <w:r w:rsidR="00B05EC9" w:rsidRPr="00164C86">
        <w:rPr>
          <w:sz w:val="28"/>
          <w:szCs w:val="28"/>
        </w:rPr>
        <w:t xml:space="preserve"> thực hiện trong tháng 12/2025; Thông báo số 47-TB/TGV ngày 17/10/2025)</w:t>
      </w:r>
      <w:r w:rsidR="00A4673D">
        <w:rPr>
          <w:sz w:val="28"/>
          <w:szCs w:val="28"/>
        </w:rPr>
        <w:t>.</w:t>
      </w:r>
    </w:p>
    <w:p w14:paraId="75677970" w14:textId="7CFF3CB2" w:rsidR="000E0BF5" w:rsidRPr="00164C86" w:rsidRDefault="00591811" w:rsidP="00164C86">
      <w:pPr>
        <w:tabs>
          <w:tab w:val="left" w:pos="851"/>
          <w:tab w:val="left" w:pos="1134"/>
        </w:tabs>
        <w:spacing w:before="120" w:after="120"/>
        <w:ind w:firstLine="720"/>
        <w:jc w:val="both"/>
        <w:rPr>
          <w:rFonts w:eastAsia="Calibri"/>
          <w:b/>
          <w:sz w:val="28"/>
          <w:szCs w:val="28"/>
          <w:lang w:val="fr-FR"/>
        </w:rPr>
      </w:pPr>
      <w:r w:rsidRPr="00164C86">
        <w:rPr>
          <w:rFonts w:eastAsia="Calibri"/>
          <w:b/>
          <w:sz w:val="28"/>
          <w:szCs w:val="28"/>
          <w:lang w:val="fr-FR"/>
        </w:rPr>
        <w:t>4</w:t>
      </w:r>
      <w:r w:rsidR="000E0BF5" w:rsidRPr="00164C86">
        <w:rPr>
          <w:rFonts w:eastAsia="Calibri"/>
          <w:b/>
          <w:sz w:val="28"/>
          <w:szCs w:val="28"/>
          <w:lang w:val="fr-FR"/>
        </w:rPr>
        <w:t>. VỀ BẢO ĐẢM NGUỒN LỰC</w:t>
      </w:r>
    </w:p>
    <w:p w14:paraId="1DAAAAEF" w14:textId="765BDFF2" w:rsidR="001A10C7" w:rsidRPr="00164C86" w:rsidRDefault="00591811" w:rsidP="00164C86">
      <w:pPr>
        <w:tabs>
          <w:tab w:val="left" w:pos="851"/>
          <w:tab w:val="left" w:pos="1134"/>
        </w:tabs>
        <w:spacing w:before="120" w:after="120"/>
        <w:ind w:firstLine="720"/>
        <w:jc w:val="both"/>
        <w:rPr>
          <w:rFonts w:eastAsia="Calibri"/>
          <w:sz w:val="28"/>
          <w:szCs w:val="28"/>
          <w:lang w:val="fr-FR"/>
        </w:rPr>
      </w:pPr>
      <w:r w:rsidRPr="00164C86">
        <w:rPr>
          <w:rFonts w:eastAsia="Calibri"/>
          <w:b/>
          <w:sz w:val="28"/>
          <w:szCs w:val="28"/>
          <w:lang w:val="fr-FR"/>
        </w:rPr>
        <w:t>4.</w:t>
      </w:r>
      <w:r w:rsidR="000E0BF5" w:rsidRPr="00164C86">
        <w:rPr>
          <w:rFonts w:eastAsia="Calibri"/>
          <w:b/>
          <w:sz w:val="28"/>
          <w:szCs w:val="28"/>
          <w:lang w:val="fr-FR"/>
        </w:rPr>
        <w:t>1. P</w:t>
      </w:r>
      <w:r w:rsidR="002B575D" w:rsidRPr="00164C86">
        <w:rPr>
          <w:rFonts w:eastAsia="Calibri"/>
          <w:b/>
          <w:sz w:val="28"/>
          <w:szCs w:val="28"/>
          <w:lang w:val="fr-FR"/>
        </w:rPr>
        <w:t>hát</w:t>
      </w:r>
      <w:r w:rsidR="000E0BF5" w:rsidRPr="00164C86">
        <w:rPr>
          <w:rFonts w:eastAsia="Calibri"/>
          <w:b/>
          <w:sz w:val="28"/>
          <w:szCs w:val="28"/>
          <w:lang w:val="fr-FR"/>
        </w:rPr>
        <w:t xml:space="preserve"> triển nguồn nhân lực</w:t>
      </w:r>
    </w:p>
    <w:p w14:paraId="376C665F" w14:textId="75D69A9E" w:rsidR="001A10C7" w:rsidRPr="00164C86" w:rsidRDefault="00A4673D" w:rsidP="00164C86">
      <w:pPr>
        <w:pStyle w:val="ListParagraph"/>
        <w:numPr>
          <w:ilvl w:val="0"/>
          <w:numId w:val="15"/>
        </w:numPr>
        <w:tabs>
          <w:tab w:val="clear" w:pos="720"/>
          <w:tab w:val="num" w:pos="567"/>
          <w:tab w:val="left" w:pos="851"/>
          <w:tab w:val="left" w:pos="1134"/>
        </w:tabs>
        <w:spacing w:before="120" w:after="120"/>
        <w:ind w:left="0" w:firstLine="709"/>
        <w:jc w:val="both"/>
        <w:rPr>
          <w:sz w:val="28"/>
          <w:szCs w:val="28"/>
        </w:rPr>
      </w:pPr>
      <w:r w:rsidRPr="00164C86">
        <w:rPr>
          <w:sz w:val="28"/>
          <w:szCs w:val="28"/>
        </w:rPr>
        <w:t>Bộ Giáo dục và Đào tạo</w:t>
      </w:r>
      <w:r>
        <w:rPr>
          <w:sz w:val="28"/>
          <w:szCs w:val="28"/>
        </w:rPr>
        <w:t xml:space="preserve"> (Bộ GDĐT</w:t>
      </w:r>
      <w:r w:rsidRPr="00164C86">
        <w:rPr>
          <w:sz w:val="28"/>
          <w:szCs w:val="28"/>
        </w:rPr>
        <w:t xml:space="preserve">) </w:t>
      </w:r>
      <w:r>
        <w:rPr>
          <w:sz w:val="28"/>
          <w:szCs w:val="28"/>
        </w:rPr>
        <w:t>n</w:t>
      </w:r>
      <w:r w:rsidR="00363237" w:rsidRPr="00164C86">
        <w:rPr>
          <w:sz w:val="28"/>
          <w:szCs w:val="28"/>
        </w:rPr>
        <w:t xml:space="preserve">ghiên cứu ưu tiên đào tạo nhân lực cho các ngành công nghệ chiến lược, hỗ trợ giảng viên và nhân lực chất lượng cao. (ii) Ban hành </w:t>
      </w:r>
      <w:r w:rsidR="00363237" w:rsidRPr="00164C86">
        <w:rPr>
          <w:b/>
          <w:sz w:val="28"/>
          <w:szCs w:val="28"/>
        </w:rPr>
        <w:t>hướng dẫn đo lường chuẩn đầu ra chương trình đào tạo</w:t>
      </w:r>
      <w:r w:rsidR="00363237" w:rsidRPr="00164C86">
        <w:rPr>
          <w:sz w:val="28"/>
          <w:szCs w:val="28"/>
        </w:rPr>
        <w:t>. (iii) Đẩy mạnh hợp tác quốc tế, tạo điều kiện cho sinh viên, giảng viên tham gia và hỗ trợ các cơ sở giáo dục tiếp cận dự án h</w:t>
      </w:r>
      <w:r w:rsidR="00014B6B" w:rsidRPr="00164C86">
        <w:rPr>
          <w:sz w:val="28"/>
          <w:szCs w:val="28"/>
        </w:rPr>
        <w:t xml:space="preserve">ợp tác quốc tế về chuyển đổi số </w:t>
      </w:r>
      <w:r w:rsidR="00320570" w:rsidRPr="00164C86">
        <w:rPr>
          <w:sz w:val="28"/>
          <w:szCs w:val="28"/>
        </w:rPr>
        <w:t>(Thông báo số 47-TB/TGV ngày 17/10/2025</w:t>
      </w:r>
      <w:r w:rsidR="00320570" w:rsidRPr="00164C86">
        <w:rPr>
          <w:iCs/>
          <w:sz w:val="28"/>
          <w:szCs w:val="28"/>
        </w:rPr>
        <w:t>).</w:t>
      </w:r>
    </w:p>
    <w:p w14:paraId="54A0124B" w14:textId="1159A630" w:rsidR="001A10C7" w:rsidRPr="00164C86" w:rsidRDefault="001A10C7" w:rsidP="00164C86">
      <w:pPr>
        <w:pStyle w:val="ListParagraph"/>
        <w:numPr>
          <w:ilvl w:val="0"/>
          <w:numId w:val="15"/>
        </w:numPr>
        <w:tabs>
          <w:tab w:val="clear" w:pos="720"/>
          <w:tab w:val="num" w:pos="567"/>
          <w:tab w:val="left" w:pos="851"/>
          <w:tab w:val="left" w:pos="1134"/>
        </w:tabs>
        <w:spacing w:before="120" w:after="120"/>
        <w:ind w:left="0" w:firstLine="709"/>
        <w:jc w:val="both"/>
        <w:rPr>
          <w:sz w:val="28"/>
          <w:szCs w:val="28"/>
        </w:rPr>
      </w:pPr>
      <w:r w:rsidRPr="00164C86">
        <w:rPr>
          <w:sz w:val="28"/>
          <w:szCs w:val="28"/>
        </w:rPr>
        <w:t xml:space="preserve">Bộ Tài chính, Bộ Công Thương, Bộ Khoa học và Công nghệ Theo chức năng, nhiệm vụ chủ trì phối hợp với các bộ, ngành, địa phương liên quan kịp thời triển khai </w:t>
      </w:r>
      <w:r w:rsidRPr="00164C86">
        <w:rPr>
          <w:b/>
          <w:sz w:val="28"/>
          <w:szCs w:val="28"/>
        </w:rPr>
        <w:t>đầu tư xây dựng các trung tâm đào tạo chuyên sâu về chip, trí tuệ nhân tạo (AI),</w:t>
      </w:r>
      <w:r w:rsidRPr="00164C86">
        <w:rPr>
          <w:sz w:val="28"/>
          <w:szCs w:val="28"/>
        </w:rPr>
        <w:t>… và kỹ thuật chế tạo chính xác theo chuẩn quốc tế, gắn kết với nhu cầu tuyển dụng của các công ty đa quốc gia và tập đoàn, doanh nghiệp lớn trong nước (báo cáo Thường trực Ban Chỉ đạo kết quả thực hiện trong tháng 12/2025</w:t>
      </w:r>
      <w:r w:rsidR="00320570" w:rsidRPr="00164C86">
        <w:rPr>
          <w:sz w:val="28"/>
          <w:szCs w:val="28"/>
        </w:rPr>
        <w:t>; Thông báo số 47-TB/TGV ngày 17/10/2025</w:t>
      </w:r>
      <w:r w:rsidR="00320570" w:rsidRPr="00164C86">
        <w:rPr>
          <w:iCs/>
          <w:sz w:val="28"/>
          <w:szCs w:val="28"/>
        </w:rPr>
        <w:t>)</w:t>
      </w:r>
      <w:r w:rsidRPr="00164C86">
        <w:rPr>
          <w:sz w:val="28"/>
          <w:szCs w:val="28"/>
        </w:rPr>
        <w:t>.</w:t>
      </w:r>
    </w:p>
    <w:p w14:paraId="1BEAA18A" w14:textId="7ED6C4CE" w:rsidR="001A10C7" w:rsidRPr="00164C86" w:rsidRDefault="001A10C7" w:rsidP="00164C86">
      <w:pPr>
        <w:pStyle w:val="ListParagraph"/>
        <w:numPr>
          <w:ilvl w:val="0"/>
          <w:numId w:val="15"/>
        </w:numPr>
        <w:tabs>
          <w:tab w:val="clear" w:pos="720"/>
          <w:tab w:val="num" w:pos="567"/>
          <w:tab w:val="left" w:pos="851"/>
          <w:tab w:val="left" w:pos="1134"/>
        </w:tabs>
        <w:spacing w:before="120" w:after="120"/>
        <w:ind w:left="0" w:firstLine="709"/>
        <w:jc w:val="both"/>
        <w:rPr>
          <w:sz w:val="28"/>
          <w:szCs w:val="28"/>
        </w:rPr>
      </w:pPr>
      <w:r w:rsidRPr="00164C86">
        <w:rPr>
          <w:sz w:val="28"/>
          <w:szCs w:val="28"/>
        </w:rPr>
        <w:t xml:space="preserve">Bộ GDĐT chủ trì, phối hợp với Bộ Khoa học và Công nghệ, Bộ Nội vụ, Bộ Ngoại giao xây dựng trình Thủ tướng Chính phủ </w:t>
      </w:r>
      <w:r w:rsidRPr="00164C86">
        <w:rPr>
          <w:b/>
          <w:sz w:val="28"/>
          <w:szCs w:val="28"/>
        </w:rPr>
        <w:t>phê duyệt chương trình cấp học bổng toàn phần gửi các nhà khoa học trẻ, sinh viên xuất sắc đi đào tạo tại các trường đại học hàng đầu thế giới về các công nghệ chiến lược</w:t>
      </w:r>
      <w:r w:rsidRPr="00164C86">
        <w:rPr>
          <w:sz w:val="28"/>
          <w:szCs w:val="28"/>
        </w:rPr>
        <w:t xml:space="preserve"> (bán dẫn, trí tuệ nhân tạo, công nghệ sinh học…) </w:t>
      </w:r>
      <w:r w:rsidR="002B575D" w:rsidRPr="00164C86">
        <w:rPr>
          <w:sz w:val="28"/>
          <w:szCs w:val="28"/>
        </w:rPr>
        <w:t xml:space="preserve">(hạn </w:t>
      </w:r>
      <w:r w:rsidRPr="00164C86">
        <w:rPr>
          <w:sz w:val="28"/>
          <w:szCs w:val="28"/>
        </w:rPr>
        <w:t>31/10</w:t>
      </w:r>
      <w:r w:rsidR="00320570" w:rsidRPr="00164C86">
        <w:rPr>
          <w:sz w:val="28"/>
          <w:szCs w:val="28"/>
        </w:rPr>
        <w:t>/2025; Thông báo số 05-TB/BCĐTW ngày 04/07/2025</w:t>
      </w:r>
      <w:r w:rsidR="002B575D" w:rsidRPr="00164C86">
        <w:rPr>
          <w:sz w:val="28"/>
          <w:szCs w:val="28"/>
        </w:rPr>
        <w:t>)</w:t>
      </w:r>
      <w:r w:rsidRPr="00164C86">
        <w:rPr>
          <w:sz w:val="28"/>
          <w:szCs w:val="28"/>
        </w:rPr>
        <w:t>.</w:t>
      </w:r>
    </w:p>
    <w:p w14:paraId="5EB50431" w14:textId="16C278B8" w:rsidR="00383959" w:rsidRPr="00164C86" w:rsidRDefault="00383959" w:rsidP="00164C86">
      <w:pPr>
        <w:pStyle w:val="ListParagraph"/>
        <w:numPr>
          <w:ilvl w:val="0"/>
          <w:numId w:val="15"/>
        </w:numPr>
        <w:tabs>
          <w:tab w:val="clear" w:pos="720"/>
          <w:tab w:val="num" w:pos="567"/>
          <w:tab w:val="left" w:pos="851"/>
          <w:tab w:val="left" w:pos="1134"/>
        </w:tabs>
        <w:spacing w:before="120" w:after="120"/>
        <w:ind w:left="0" w:firstLine="709"/>
        <w:jc w:val="both"/>
        <w:rPr>
          <w:sz w:val="28"/>
          <w:szCs w:val="28"/>
        </w:rPr>
      </w:pPr>
      <w:r w:rsidRPr="00164C86">
        <w:rPr>
          <w:sz w:val="28"/>
          <w:szCs w:val="28"/>
        </w:rPr>
        <w:t xml:space="preserve">Bộ GDĐT chủ trì xây dựng, trình cấp có thẩm quyền ban hành </w:t>
      </w:r>
      <w:r w:rsidRPr="00164C86">
        <w:rPr>
          <w:b/>
          <w:sz w:val="28"/>
          <w:szCs w:val="28"/>
        </w:rPr>
        <w:t>Khung chiến lược giáo dục đại học</w:t>
      </w:r>
      <w:r w:rsidRPr="00164C86">
        <w:rPr>
          <w:sz w:val="28"/>
          <w:szCs w:val="28"/>
        </w:rPr>
        <w:t xml:space="preserve"> </w:t>
      </w:r>
      <w:r w:rsidR="00320570" w:rsidRPr="00164C86">
        <w:rPr>
          <w:sz w:val="28"/>
          <w:szCs w:val="28"/>
        </w:rPr>
        <w:t>(hạn 31/10/2025; Thông báo số 05-TB/BCĐTW ngày 04/07/2025).</w:t>
      </w:r>
    </w:p>
    <w:p w14:paraId="2B2BC9DC" w14:textId="3FD8C31A" w:rsidR="006F3F11" w:rsidRPr="00164C86" w:rsidRDefault="006F3F11" w:rsidP="00164C86">
      <w:pPr>
        <w:pStyle w:val="ListParagraph"/>
        <w:numPr>
          <w:ilvl w:val="0"/>
          <w:numId w:val="15"/>
        </w:numPr>
        <w:tabs>
          <w:tab w:val="clear" w:pos="720"/>
          <w:tab w:val="num" w:pos="567"/>
          <w:tab w:val="left" w:pos="851"/>
          <w:tab w:val="left" w:pos="1134"/>
        </w:tabs>
        <w:spacing w:before="120" w:after="120"/>
        <w:ind w:left="0" w:firstLine="709"/>
        <w:jc w:val="both"/>
        <w:rPr>
          <w:sz w:val="28"/>
          <w:szCs w:val="28"/>
        </w:rPr>
      </w:pPr>
      <w:r w:rsidRPr="00164C86">
        <w:rPr>
          <w:sz w:val="28"/>
          <w:szCs w:val="28"/>
        </w:rPr>
        <w:t xml:space="preserve">Bộ GDĐT nghiên cứu xây dựng </w:t>
      </w:r>
      <w:r w:rsidRPr="00164C86">
        <w:rPr>
          <w:b/>
          <w:sz w:val="28"/>
          <w:szCs w:val="28"/>
        </w:rPr>
        <w:t>cơ sở dữ liệu về lực lượng trí thức trong và ngoài nước</w:t>
      </w:r>
      <w:r w:rsidRPr="00164C86">
        <w:rPr>
          <w:sz w:val="28"/>
          <w:szCs w:val="28"/>
        </w:rPr>
        <w:t xml:space="preserve"> (bao gồm người Việt Nam ở nước ngoài) đang hoạt động trong các lĩnh vực khoa học, công nghệ để phục vụ công tác hoạch định chính sách nhân lực chất lượng cao </w:t>
      </w:r>
      <w:r w:rsidR="00320570" w:rsidRPr="00164C86">
        <w:rPr>
          <w:sz w:val="28"/>
          <w:szCs w:val="28"/>
        </w:rPr>
        <w:t>(hạn 31/12/2025; Thông báo số 05-TB/BCĐTW ngày 04/07/2025).</w:t>
      </w:r>
    </w:p>
    <w:p w14:paraId="1343D9E4" w14:textId="46C229F2" w:rsidR="001A10C7" w:rsidRPr="00164C86" w:rsidRDefault="00591811" w:rsidP="00164C86">
      <w:pPr>
        <w:pStyle w:val="ListParagraph"/>
        <w:spacing w:before="120" w:after="120"/>
        <w:jc w:val="both"/>
        <w:rPr>
          <w:b/>
          <w:sz w:val="28"/>
          <w:szCs w:val="28"/>
        </w:rPr>
      </w:pPr>
      <w:r w:rsidRPr="00164C86">
        <w:rPr>
          <w:rFonts w:eastAsia="Calibri"/>
          <w:b/>
          <w:sz w:val="28"/>
          <w:szCs w:val="28"/>
          <w:lang w:val="fr-FR"/>
        </w:rPr>
        <w:t>4.</w:t>
      </w:r>
      <w:r w:rsidR="000E0BF5" w:rsidRPr="00164C86">
        <w:rPr>
          <w:rFonts w:eastAsia="Calibri"/>
          <w:b/>
          <w:sz w:val="28"/>
          <w:szCs w:val="28"/>
          <w:lang w:val="fr-FR"/>
        </w:rPr>
        <w:t>2.</w:t>
      </w:r>
      <w:r w:rsidR="001A10C7" w:rsidRPr="00164C86">
        <w:rPr>
          <w:rFonts w:eastAsia="Calibri"/>
          <w:b/>
          <w:sz w:val="28"/>
          <w:szCs w:val="28"/>
          <w:lang w:val="fr-FR"/>
        </w:rPr>
        <w:t xml:space="preserve"> Về t</w:t>
      </w:r>
      <w:r w:rsidR="001A10C7" w:rsidRPr="00164C86">
        <w:rPr>
          <w:b/>
          <w:sz w:val="28"/>
          <w:szCs w:val="28"/>
        </w:rPr>
        <w:t>ài chính</w:t>
      </w:r>
    </w:p>
    <w:p w14:paraId="2D0AC07E" w14:textId="4ADF1E04" w:rsidR="001A10C7" w:rsidRPr="00164C86" w:rsidRDefault="001A10C7" w:rsidP="00164C86">
      <w:pPr>
        <w:tabs>
          <w:tab w:val="left" w:pos="851"/>
          <w:tab w:val="left" w:pos="1134"/>
        </w:tabs>
        <w:spacing w:before="120" w:after="120"/>
        <w:ind w:firstLine="720"/>
        <w:jc w:val="both"/>
        <w:rPr>
          <w:sz w:val="28"/>
          <w:szCs w:val="28"/>
        </w:rPr>
      </w:pPr>
      <w:r w:rsidRPr="00164C86">
        <w:rPr>
          <w:sz w:val="28"/>
          <w:szCs w:val="28"/>
        </w:rPr>
        <w:t xml:space="preserve">- Bộ Tài chính chủ trì, phối hợp với Bộ Khoa học và Công nghệ nghiên cứu, </w:t>
      </w:r>
      <w:r w:rsidRPr="00164C86">
        <w:rPr>
          <w:b/>
          <w:sz w:val="28"/>
          <w:szCs w:val="28"/>
        </w:rPr>
        <w:t xml:space="preserve">xây dựng cơ chế bố trí vốn mới </w:t>
      </w:r>
      <w:r w:rsidRPr="00164C86">
        <w:rPr>
          <w:sz w:val="28"/>
          <w:szCs w:val="28"/>
        </w:rPr>
        <w:t xml:space="preserve">bảo đảm việc triển khai các nhiệm vụ cho khoa học, công nghệ, đổi mới sáng tạo và chuyển đổi số được kịp thời, bền vững theo nhiệm vụ được giao tại Thông báo kết luận số 45-TB/TGV ngày 30/9/2025 và Thông báo kết luận số 07-TB/CQTTBCĐ ngày 15/10/2025 (báo cáo Thường trực Ban Chỉ </w:t>
      </w:r>
      <w:r w:rsidRPr="00164C86">
        <w:rPr>
          <w:sz w:val="28"/>
          <w:szCs w:val="28"/>
        </w:rPr>
        <w:lastRenderedPageBreak/>
        <w:t>đạo kết quả thực hiện trong tháng 12/2025</w:t>
      </w:r>
      <w:r w:rsidR="00320570" w:rsidRPr="00164C86">
        <w:rPr>
          <w:sz w:val="28"/>
          <w:szCs w:val="28"/>
        </w:rPr>
        <w:t>; Thông báo số 47-TB/TGV ngày 17/10/2025</w:t>
      </w:r>
      <w:r w:rsidRPr="00164C86">
        <w:rPr>
          <w:sz w:val="28"/>
          <w:szCs w:val="28"/>
        </w:rPr>
        <w:t>).</w:t>
      </w:r>
    </w:p>
    <w:p w14:paraId="10877240" w14:textId="51A31344" w:rsidR="001A10C7" w:rsidRPr="00164C86" w:rsidRDefault="001A10C7" w:rsidP="00164C86">
      <w:pPr>
        <w:tabs>
          <w:tab w:val="left" w:pos="851"/>
          <w:tab w:val="left" w:pos="1134"/>
        </w:tabs>
        <w:spacing w:before="120" w:after="120"/>
        <w:ind w:firstLine="720"/>
        <w:jc w:val="both"/>
        <w:rPr>
          <w:sz w:val="28"/>
          <w:szCs w:val="28"/>
        </w:rPr>
      </w:pPr>
      <w:r w:rsidRPr="00164C86">
        <w:rPr>
          <w:sz w:val="28"/>
          <w:szCs w:val="28"/>
        </w:rPr>
        <w:t>- B</w:t>
      </w:r>
      <w:r w:rsidR="00164C86">
        <w:rPr>
          <w:sz w:val="28"/>
          <w:szCs w:val="28"/>
        </w:rPr>
        <w:t xml:space="preserve">ộ </w:t>
      </w:r>
      <w:r w:rsidRPr="00164C86">
        <w:rPr>
          <w:sz w:val="28"/>
          <w:szCs w:val="28"/>
        </w:rPr>
        <w:t xml:space="preserve">KHCN </w:t>
      </w:r>
      <w:r w:rsidR="00787AF2" w:rsidRPr="00164C86">
        <w:rPr>
          <w:sz w:val="28"/>
          <w:szCs w:val="28"/>
        </w:rPr>
        <w:t>c</w:t>
      </w:r>
      <w:r w:rsidRPr="00164C86">
        <w:rPr>
          <w:sz w:val="28"/>
          <w:szCs w:val="28"/>
        </w:rPr>
        <w:t xml:space="preserve">hủ trì, phối hợp với các bộ, ngành nghiên cứu xây dựng </w:t>
      </w:r>
      <w:r w:rsidRPr="00164C86">
        <w:rPr>
          <w:b/>
          <w:sz w:val="28"/>
          <w:szCs w:val="28"/>
        </w:rPr>
        <w:t>công cụ quản lý để đảm bảo việc phân bổ, sử dụng và quyết toán chi ngân sách nhà nước</w:t>
      </w:r>
      <w:r w:rsidRPr="00164C86">
        <w:rPr>
          <w:sz w:val="28"/>
          <w:szCs w:val="28"/>
        </w:rPr>
        <w:t xml:space="preserve"> theo quy định (báo cáo Thường trực Ban Chỉ đạo kết quả thực hiện trong tháng 12/2025</w:t>
      </w:r>
      <w:r w:rsidR="00320570" w:rsidRPr="00164C86">
        <w:rPr>
          <w:sz w:val="28"/>
          <w:szCs w:val="28"/>
        </w:rPr>
        <w:t>; Thông báo số 47-TB/TGV ngày 17/10/2025</w:t>
      </w:r>
      <w:r w:rsidR="00320570" w:rsidRPr="00164C86">
        <w:rPr>
          <w:iCs/>
          <w:sz w:val="28"/>
          <w:szCs w:val="28"/>
        </w:rPr>
        <w:t>)</w:t>
      </w:r>
      <w:r w:rsidR="00320570" w:rsidRPr="00164C86">
        <w:rPr>
          <w:sz w:val="28"/>
          <w:szCs w:val="28"/>
        </w:rPr>
        <w:t>.</w:t>
      </w:r>
    </w:p>
    <w:p w14:paraId="392F5440" w14:textId="2932C8C4" w:rsidR="004F5A38" w:rsidRPr="00164C86" w:rsidRDefault="001A10C7" w:rsidP="00164C86">
      <w:pPr>
        <w:tabs>
          <w:tab w:val="left" w:pos="851"/>
          <w:tab w:val="left" w:pos="1134"/>
        </w:tabs>
        <w:spacing w:before="120" w:after="120"/>
        <w:ind w:firstLine="720"/>
        <w:jc w:val="both"/>
        <w:rPr>
          <w:sz w:val="28"/>
          <w:szCs w:val="28"/>
        </w:rPr>
      </w:pPr>
      <w:r w:rsidRPr="00164C86">
        <w:rPr>
          <w:sz w:val="28"/>
          <w:szCs w:val="28"/>
        </w:rPr>
        <w:t>- Đối với việc bố trí kinh phí cho năm 2026, B</w:t>
      </w:r>
      <w:r w:rsidR="00164C86">
        <w:rPr>
          <w:sz w:val="28"/>
          <w:szCs w:val="28"/>
        </w:rPr>
        <w:t xml:space="preserve">ộ </w:t>
      </w:r>
      <w:r w:rsidRPr="00164C86">
        <w:rPr>
          <w:sz w:val="28"/>
          <w:szCs w:val="28"/>
        </w:rPr>
        <w:t xml:space="preserve">KHCN chủ trì, phối hợp với Bộ Tài chính nghiên cứu, </w:t>
      </w:r>
      <w:r w:rsidRPr="00164C86">
        <w:rPr>
          <w:b/>
          <w:sz w:val="28"/>
          <w:szCs w:val="28"/>
        </w:rPr>
        <w:t>báo cáo cấp có thẩm quyền xem xét dành một tỷ lệ ngân sách phù hợp để ưu tiên cho các nhiệm vụ chiến lược, trọng điểm quốc gia</w:t>
      </w:r>
      <w:r w:rsidRPr="00164C86">
        <w:rPr>
          <w:sz w:val="28"/>
          <w:szCs w:val="28"/>
        </w:rPr>
        <w:t xml:space="preserve"> (phòng thí nghiệm trọng điểm, công nghệ chiến lược…), phần còn lại phân bổ dựa trên nhu cầu thực tiễn và đề xuất của các bộ, ngành, địa phương (báo cáo Thường trực Ban Chỉ đạo kết quả thực hiện trong tháng 12/2025</w:t>
      </w:r>
      <w:r w:rsidR="00320570" w:rsidRPr="00164C86">
        <w:rPr>
          <w:sz w:val="28"/>
          <w:szCs w:val="28"/>
        </w:rPr>
        <w:t>; Thông báo số 47-TB/TGV ngày 17/10/2025</w:t>
      </w:r>
      <w:r w:rsidR="00320570" w:rsidRPr="00164C86">
        <w:rPr>
          <w:iCs/>
          <w:sz w:val="28"/>
          <w:szCs w:val="28"/>
        </w:rPr>
        <w:t>)</w:t>
      </w:r>
      <w:r w:rsidR="00320570" w:rsidRPr="00164C86">
        <w:rPr>
          <w:sz w:val="28"/>
          <w:szCs w:val="28"/>
        </w:rPr>
        <w:t>.</w:t>
      </w:r>
    </w:p>
    <w:p w14:paraId="4CF5BD98" w14:textId="0B9F346A" w:rsidR="004F5A38" w:rsidRPr="00164C86" w:rsidRDefault="001A10C7" w:rsidP="00164C86">
      <w:pPr>
        <w:tabs>
          <w:tab w:val="left" w:pos="851"/>
          <w:tab w:val="left" w:pos="1134"/>
        </w:tabs>
        <w:spacing w:before="120" w:after="120"/>
        <w:ind w:firstLine="720"/>
        <w:jc w:val="both"/>
        <w:rPr>
          <w:sz w:val="28"/>
          <w:szCs w:val="28"/>
        </w:rPr>
      </w:pPr>
      <w:r w:rsidRPr="00164C86">
        <w:rPr>
          <w:sz w:val="28"/>
          <w:szCs w:val="28"/>
        </w:rPr>
        <w:t>- B</w:t>
      </w:r>
      <w:r w:rsidR="00164C86">
        <w:rPr>
          <w:sz w:val="28"/>
          <w:szCs w:val="28"/>
        </w:rPr>
        <w:t xml:space="preserve">ộ </w:t>
      </w:r>
      <w:r w:rsidRPr="00164C86">
        <w:rPr>
          <w:sz w:val="28"/>
          <w:szCs w:val="28"/>
        </w:rPr>
        <w:t xml:space="preserve">KHCN chủ trì, phối hợp với Bộ Tài chính, Bộ Công an và các cơ quan có liên quan </w:t>
      </w:r>
      <w:r w:rsidRPr="00164C86">
        <w:rPr>
          <w:b/>
          <w:sz w:val="28"/>
          <w:szCs w:val="28"/>
        </w:rPr>
        <w:t>hướng dẫn về các hạng mục chi</w:t>
      </w:r>
      <w:r w:rsidRPr="00164C86">
        <w:rPr>
          <w:sz w:val="28"/>
          <w:szCs w:val="28"/>
        </w:rPr>
        <w:t xml:space="preserve"> trong các lĩnh vực: (i) khoa học, công nghệ, đổi mới sáng tạo; (ii) chuyển đổi số bảo đảm thống nhất, xuyên suốt cho việc đăng ký và phân bổ, quyết toán kinh phí, trong đó các bộ quản lý lĩnh vực phải chi tiết được các yêu cầu về ưu tiên chi, yêu cầu để phục vụ công tác đánh giá (30/11</w:t>
      </w:r>
      <w:r w:rsidR="00320570" w:rsidRPr="00164C86">
        <w:rPr>
          <w:sz w:val="28"/>
          <w:szCs w:val="28"/>
        </w:rPr>
        <w:t>/2025; Thông báo số 07-TB/CQTTBCĐ ngày 15/10/2025</w:t>
      </w:r>
    </w:p>
    <w:p w14:paraId="23892453" w14:textId="3FF24960" w:rsidR="001A10C7" w:rsidRPr="00164C86" w:rsidRDefault="001A10C7" w:rsidP="00164C86">
      <w:pPr>
        <w:tabs>
          <w:tab w:val="left" w:pos="851"/>
          <w:tab w:val="left" w:pos="1134"/>
        </w:tabs>
        <w:spacing w:before="120" w:after="120"/>
        <w:ind w:firstLine="720"/>
        <w:jc w:val="both"/>
        <w:rPr>
          <w:sz w:val="28"/>
          <w:szCs w:val="28"/>
        </w:rPr>
      </w:pPr>
      <w:r w:rsidRPr="00164C86">
        <w:rPr>
          <w:spacing w:val="-4"/>
          <w:sz w:val="28"/>
          <w:szCs w:val="28"/>
        </w:rPr>
        <w:t xml:space="preserve">- </w:t>
      </w:r>
      <w:r w:rsidR="00320570" w:rsidRPr="00164C86">
        <w:rPr>
          <w:spacing w:val="-4"/>
          <w:sz w:val="28"/>
          <w:szCs w:val="28"/>
        </w:rPr>
        <w:t>Bộ KHCN, Bộ Tài chính x</w:t>
      </w:r>
      <w:r w:rsidRPr="00164C86">
        <w:rPr>
          <w:spacing w:val="-4"/>
          <w:sz w:val="28"/>
          <w:szCs w:val="28"/>
        </w:rPr>
        <w:t>em xét lại mô hình, hình thức hoạt động của các quỹ tài chính nhà nước, ngoài ngân sách, có giải pháp bảo đảm hiệu quả hoạt độ</w:t>
      </w:r>
      <w:r w:rsidR="00320570" w:rsidRPr="00164C86">
        <w:rPr>
          <w:spacing w:val="-4"/>
          <w:sz w:val="28"/>
          <w:szCs w:val="28"/>
        </w:rPr>
        <w:t xml:space="preserve">ng, không để lãng phí, tiêu cực (31/12/2025; </w:t>
      </w:r>
      <w:r w:rsidR="00320570" w:rsidRPr="00164C86">
        <w:rPr>
          <w:sz w:val="28"/>
          <w:szCs w:val="28"/>
        </w:rPr>
        <w:t>Thông báo số 05-TB/BCĐTW ngày 04/07/2025)</w:t>
      </w:r>
    </w:p>
    <w:p w14:paraId="4D38210D" w14:textId="0D8EF8C1" w:rsidR="00C04E38" w:rsidRDefault="00C24E84" w:rsidP="00164C86">
      <w:pPr>
        <w:spacing w:before="120" w:after="120"/>
        <w:ind w:firstLine="720"/>
        <w:jc w:val="both"/>
        <w:rPr>
          <w:bCs/>
          <w:spacing w:val="-4"/>
          <w:sz w:val="28"/>
          <w:szCs w:val="28"/>
        </w:rPr>
      </w:pPr>
      <w:r w:rsidRPr="00164C86">
        <w:rPr>
          <w:spacing w:val="-4"/>
          <w:sz w:val="28"/>
          <w:szCs w:val="28"/>
        </w:rPr>
        <w:t xml:space="preserve">- </w:t>
      </w:r>
      <w:r w:rsidR="00320570" w:rsidRPr="00164C86">
        <w:rPr>
          <w:spacing w:val="-4"/>
          <w:sz w:val="28"/>
          <w:szCs w:val="28"/>
        </w:rPr>
        <w:t>Bộ KHCN, Bộ Tài chính</w:t>
      </w:r>
      <w:r w:rsidR="004F5A38" w:rsidRPr="00164C86">
        <w:rPr>
          <w:spacing w:val="-4"/>
          <w:sz w:val="28"/>
          <w:szCs w:val="28"/>
        </w:rPr>
        <w:t xml:space="preserve"> các các cơ quan Trung ương và địa phương</w:t>
      </w:r>
      <w:r w:rsidR="00320570" w:rsidRPr="00164C86">
        <w:rPr>
          <w:spacing w:val="-4"/>
          <w:sz w:val="28"/>
          <w:szCs w:val="28"/>
        </w:rPr>
        <w:t xml:space="preserve">: </w:t>
      </w:r>
      <w:r w:rsidRPr="00164C86">
        <w:rPr>
          <w:b/>
          <w:bCs/>
          <w:spacing w:val="-4"/>
          <w:sz w:val="28"/>
          <w:szCs w:val="28"/>
        </w:rPr>
        <w:t>đăng ký, phân bổ và giải ngân vốn</w:t>
      </w:r>
      <w:r w:rsidRPr="00164C86">
        <w:rPr>
          <w:bCs/>
          <w:spacing w:val="-4"/>
          <w:sz w:val="28"/>
          <w:szCs w:val="28"/>
        </w:rPr>
        <w:t xml:space="preserve"> cho các cơ quan Trung ương và địa phươ</w:t>
      </w:r>
      <w:r w:rsidR="00320570" w:rsidRPr="00164C86">
        <w:rPr>
          <w:bCs/>
          <w:spacing w:val="-4"/>
          <w:sz w:val="28"/>
          <w:szCs w:val="28"/>
        </w:rPr>
        <w:t>ng (các thông báo kết luận của Ban Chỉ đạo).</w:t>
      </w:r>
    </w:p>
    <w:p w14:paraId="40E9CC92" w14:textId="41F7AF96" w:rsidR="00480629" w:rsidRPr="00164C86" w:rsidRDefault="00480629" w:rsidP="00164C86">
      <w:pPr>
        <w:spacing w:before="120" w:after="120"/>
        <w:ind w:firstLine="720"/>
        <w:jc w:val="both"/>
        <w:rPr>
          <w:bCs/>
          <w:spacing w:val="-4"/>
          <w:sz w:val="28"/>
          <w:szCs w:val="28"/>
        </w:rPr>
      </w:pPr>
      <w:r>
        <w:rPr>
          <w:bCs/>
          <w:spacing w:val="-4"/>
          <w:sz w:val="28"/>
          <w:szCs w:val="28"/>
        </w:rPr>
        <w:t xml:space="preserve">- </w:t>
      </w:r>
      <w:r w:rsidRPr="00480629">
        <w:rPr>
          <w:bCs/>
          <w:spacing w:val="-4"/>
          <w:sz w:val="28"/>
          <w:szCs w:val="28"/>
        </w:rPr>
        <w:t>Bộ Khoa học và Công nghệ ban hành hướng dẫn về tiêu chí và quy trình xác định hợp phần khoa học công nghệ, đổi mới sáng tạo và chuyển đổi số trong các nhiệm vụ, chương trình, dự án đầu tư công về kinh tế - xã hội</w:t>
      </w:r>
      <w:r>
        <w:rPr>
          <w:bCs/>
          <w:spacing w:val="-4"/>
          <w:sz w:val="28"/>
          <w:szCs w:val="28"/>
        </w:rPr>
        <w:t xml:space="preserve"> (</w:t>
      </w:r>
      <w:r w:rsidRPr="00480629">
        <w:rPr>
          <w:bCs/>
          <w:spacing w:val="-4"/>
          <w:sz w:val="28"/>
          <w:szCs w:val="28"/>
        </w:rPr>
        <w:t>Nghị định số 231/2025/NĐ-CP</w:t>
      </w:r>
      <w:r>
        <w:rPr>
          <w:bCs/>
          <w:spacing w:val="-4"/>
          <w:sz w:val="28"/>
          <w:szCs w:val="28"/>
        </w:rPr>
        <w:t xml:space="preserve"> ngày 26/</w:t>
      </w:r>
      <w:r w:rsidRPr="00480629">
        <w:rPr>
          <w:bCs/>
          <w:spacing w:val="-4"/>
          <w:sz w:val="28"/>
          <w:szCs w:val="28"/>
        </w:rPr>
        <w:t>08</w:t>
      </w:r>
      <w:r>
        <w:rPr>
          <w:bCs/>
          <w:spacing w:val="-4"/>
          <w:sz w:val="28"/>
          <w:szCs w:val="28"/>
        </w:rPr>
        <w:t>/</w:t>
      </w:r>
      <w:r w:rsidRPr="00480629">
        <w:rPr>
          <w:bCs/>
          <w:spacing w:val="-4"/>
          <w:sz w:val="28"/>
          <w:szCs w:val="28"/>
        </w:rPr>
        <w:t>2025</w:t>
      </w:r>
      <w:r>
        <w:rPr>
          <w:bCs/>
          <w:spacing w:val="-4"/>
          <w:sz w:val="28"/>
          <w:szCs w:val="28"/>
        </w:rPr>
        <w:t>);</w:t>
      </w:r>
    </w:p>
    <w:p w14:paraId="0C0B2D57" w14:textId="0CA863DB" w:rsidR="00AC588C" w:rsidRPr="00164C86" w:rsidRDefault="00AC588C" w:rsidP="00164C86">
      <w:pPr>
        <w:spacing w:before="120" w:after="120"/>
        <w:ind w:firstLine="720"/>
        <w:jc w:val="both"/>
        <w:rPr>
          <w:bCs/>
          <w:spacing w:val="-4"/>
          <w:sz w:val="28"/>
          <w:szCs w:val="28"/>
        </w:rPr>
      </w:pPr>
      <w:r w:rsidRPr="00164C86">
        <w:rPr>
          <w:bCs/>
          <w:spacing w:val="-4"/>
          <w:sz w:val="28"/>
          <w:szCs w:val="28"/>
        </w:rPr>
        <w:t>- Bộ Tài chính, Bộ Công Thương, Bộ Khoa học và Công nghệ theo chức năng, nhiệm vụ chủ trì phối hợp với các bộ, ngành, địa phương liên quan kịp thời rà soát, xây dựng bộ tiêu chí nội địa hóa theo ngành (đối với từng ngành trọng điểm như điện tử, thiết bị số, vật liệu mới, năng lượng tái tạo, an ninh mạng, hạ tầng số..; các tiêu chí phải bám vào giá trị gia tăng nội địa, tỷ lệ linh kiện – công nghệ chủ lực được sản xuất trong nước, và mức độ làm chủ công nghệ lõi). Bộ tiêu chí được áp dụng thống nhất trong công tác đầu tư công, mua sắm công và đấu thầu quốc gia, có lộ trình thực hiện 3 - 5 năm (báo cáo Thường trực Ban Chỉ đạo kết quả thực hiện trong tháng 12/2025; Thông báo số 47-TB/TGV ngày 17/10/2025)</w:t>
      </w:r>
      <w:r w:rsidR="00164C86">
        <w:rPr>
          <w:bCs/>
          <w:spacing w:val="-4"/>
          <w:sz w:val="28"/>
          <w:szCs w:val="28"/>
        </w:rPr>
        <w:t>.</w:t>
      </w:r>
    </w:p>
    <w:p w14:paraId="18ECD746" w14:textId="235B990C" w:rsidR="009073C8" w:rsidRPr="00164C86" w:rsidRDefault="009073C8" w:rsidP="00AC588C">
      <w:pPr>
        <w:spacing w:before="120" w:after="120"/>
        <w:ind w:firstLine="720"/>
        <w:jc w:val="center"/>
        <w:rPr>
          <w:rFonts w:eastAsia="Calibri"/>
          <w:sz w:val="28"/>
          <w:szCs w:val="28"/>
          <w:lang w:val="fr-FR"/>
        </w:rPr>
      </w:pPr>
      <w:r w:rsidRPr="00164C86">
        <w:rPr>
          <w:rFonts w:eastAsia="Calibri"/>
          <w:sz w:val="28"/>
          <w:szCs w:val="28"/>
          <w:lang w:val="fr-FR"/>
        </w:rPr>
        <w:t>_________</w:t>
      </w:r>
    </w:p>
    <w:sectPr w:rsidR="009073C8" w:rsidRPr="00164C86" w:rsidSect="0038747A">
      <w:foot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9F2E6" w14:textId="77777777" w:rsidR="003D58D1" w:rsidRDefault="003D58D1" w:rsidP="001C4BB4">
      <w:r>
        <w:separator/>
      </w:r>
    </w:p>
  </w:endnote>
  <w:endnote w:type="continuationSeparator" w:id="0">
    <w:p w14:paraId="2725F47E" w14:textId="77777777" w:rsidR="003D58D1" w:rsidRDefault="003D58D1" w:rsidP="001C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3137128"/>
      <w:docPartObj>
        <w:docPartGallery w:val="Page Numbers (Bottom of Page)"/>
        <w:docPartUnique/>
      </w:docPartObj>
    </w:sdtPr>
    <w:sdtEndPr>
      <w:rPr>
        <w:noProof/>
      </w:rPr>
    </w:sdtEndPr>
    <w:sdtContent>
      <w:p w14:paraId="1DB3FE02" w14:textId="5344A9AD" w:rsidR="00DE3E89" w:rsidRDefault="00DE3E89">
        <w:pPr>
          <w:pStyle w:val="Footer"/>
          <w:jc w:val="center"/>
        </w:pPr>
        <w:r>
          <w:fldChar w:fldCharType="begin"/>
        </w:r>
        <w:r>
          <w:instrText xml:space="preserve"> PAGE   \* MERGEFORMAT </w:instrText>
        </w:r>
        <w:r>
          <w:fldChar w:fldCharType="separate"/>
        </w:r>
        <w:r w:rsidR="00E30677">
          <w:rPr>
            <w:noProof/>
          </w:rPr>
          <w:t>10</w:t>
        </w:r>
        <w:r>
          <w:rPr>
            <w:noProof/>
          </w:rPr>
          <w:fldChar w:fldCharType="end"/>
        </w:r>
      </w:p>
    </w:sdtContent>
  </w:sdt>
  <w:p w14:paraId="1D245DBB" w14:textId="77777777" w:rsidR="00DE3E89" w:rsidRDefault="00DE3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98256" w14:textId="77777777" w:rsidR="003D58D1" w:rsidRDefault="003D58D1" w:rsidP="001C4BB4">
      <w:r>
        <w:separator/>
      </w:r>
    </w:p>
  </w:footnote>
  <w:footnote w:type="continuationSeparator" w:id="0">
    <w:p w14:paraId="06F5F38B" w14:textId="77777777" w:rsidR="003D58D1" w:rsidRDefault="003D58D1" w:rsidP="001C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2067E"/>
    <w:multiLevelType w:val="hybridMultilevel"/>
    <w:tmpl w:val="FAA2A476"/>
    <w:lvl w:ilvl="0" w:tplc="567AFF2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032E5"/>
    <w:multiLevelType w:val="hybridMultilevel"/>
    <w:tmpl w:val="C83C59D2"/>
    <w:lvl w:ilvl="0" w:tplc="710694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4605A9"/>
    <w:multiLevelType w:val="hybridMultilevel"/>
    <w:tmpl w:val="C3BA5AA0"/>
    <w:lvl w:ilvl="0" w:tplc="19042C88">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BB3F35"/>
    <w:multiLevelType w:val="multilevel"/>
    <w:tmpl w:val="7E5CFC08"/>
    <w:lvl w:ilvl="0">
      <w:start w:val="1"/>
      <w:numFmt w:val="decimal"/>
      <w:lvlText w:val="(%1)"/>
      <w:lvlJc w:val="left"/>
      <w:pPr>
        <w:tabs>
          <w:tab w:val="num" w:pos="6740"/>
        </w:tabs>
        <w:ind w:left="6740" w:hanging="360"/>
      </w:pPr>
      <w:rPr>
        <w:rFonts w:hint="default"/>
        <w:sz w:val="28"/>
        <w:szCs w:val="28"/>
      </w:rPr>
    </w:lvl>
    <w:lvl w:ilvl="1">
      <w:start w:val="1"/>
      <w:numFmt w:val="bullet"/>
      <w:lvlText w:val="o"/>
      <w:lvlJc w:val="left"/>
      <w:pPr>
        <w:tabs>
          <w:tab w:val="num" w:pos="7460"/>
        </w:tabs>
        <w:ind w:left="7460" w:hanging="360"/>
      </w:pPr>
      <w:rPr>
        <w:rFonts w:ascii="Courier New" w:hAnsi="Courier New" w:hint="default"/>
        <w:sz w:val="20"/>
      </w:rPr>
    </w:lvl>
    <w:lvl w:ilvl="2" w:tentative="1">
      <w:start w:val="1"/>
      <w:numFmt w:val="bullet"/>
      <w:lvlText w:val=""/>
      <w:lvlJc w:val="left"/>
      <w:pPr>
        <w:tabs>
          <w:tab w:val="num" w:pos="8180"/>
        </w:tabs>
        <w:ind w:left="8180" w:hanging="360"/>
      </w:pPr>
      <w:rPr>
        <w:rFonts w:ascii="Wingdings" w:hAnsi="Wingdings" w:hint="default"/>
        <w:sz w:val="20"/>
      </w:rPr>
    </w:lvl>
    <w:lvl w:ilvl="3" w:tentative="1">
      <w:start w:val="1"/>
      <w:numFmt w:val="bullet"/>
      <w:lvlText w:val=""/>
      <w:lvlJc w:val="left"/>
      <w:pPr>
        <w:tabs>
          <w:tab w:val="num" w:pos="8900"/>
        </w:tabs>
        <w:ind w:left="8900" w:hanging="360"/>
      </w:pPr>
      <w:rPr>
        <w:rFonts w:ascii="Wingdings" w:hAnsi="Wingdings" w:hint="default"/>
        <w:sz w:val="20"/>
      </w:rPr>
    </w:lvl>
    <w:lvl w:ilvl="4" w:tentative="1">
      <w:start w:val="1"/>
      <w:numFmt w:val="bullet"/>
      <w:lvlText w:val=""/>
      <w:lvlJc w:val="left"/>
      <w:pPr>
        <w:tabs>
          <w:tab w:val="num" w:pos="9620"/>
        </w:tabs>
        <w:ind w:left="9620" w:hanging="360"/>
      </w:pPr>
      <w:rPr>
        <w:rFonts w:ascii="Wingdings" w:hAnsi="Wingdings" w:hint="default"/>
        <w:sz w:val="20"/>
      </w:rPr>
    </w:lvl>
    <w:lvl w:ilvl="5" w:tentative="1">
      <w:start w:val="1"/>
      <w:numFmt w:val="bullet"/>
      <w:lvlText w:val=""/>
      <w:lvlJc w:val="left"/>
      <w:pPr>
        <w:tabs>
          <w:tab w:val="num" w:pos="10340"/>
        </w:tabs>
        <w:ind w:left="10340" w:hanging="360"/>
      </w:pPr>
      <w:rPr>
        <w:rFonts w:ascii="Wingdings" w:hAnsi="Wingdings" w:hint="default"/>
        <w:sz w:val="20"/>
      </w:rPr>
    </w:lvl>
    <w:lvl w:ilvl="6" w:tentative="1">
      <w:start w:val="1"/>
      <w:numFmt w:val="bullet"/>
      <w:lvlText w:val=""/>
      <w:lvlJc w:val="left"/>
      <w:pPr>
        <w:tabs>
          <w:tab w:val="num" w:pos="11060"/>
        </w:tabs>
        <w:ind w:left="11060" w:hanging="360"/>
      </w:pPr>
      <w:rPr>
        <w:rFonts w:ascii="Wingdings" w:hAnsi="Wingdings" w:hint="default"/>
        <w:sz w:val="20"/>
      </w:rPr>
    </w:lvl>
    <w:lvl w:ilvl="7" w:tentative="1">
      <w:start w:val="1"/>
      <w:numFmt w:val="bullet"/>
      <w:lvlText w:val=""/>
      <w:lvlJc w:val="left"/>
      <w:pPr>
        <w:tabs>
          <w:tab w:val="num" w:pos="11780"/>
        </w:tabs>
        <w:ind w:left="11780" w:hanging="360"/>
      </w:pPr>
      <w:rPr>
        <w:rFonts w:ascii="Wingdings" w:hAnsi="Wingdings" w:hint="default"/>
        <w:sz w:val="20"/>
      </w:rPr>
    </w:lvl>
    <w:lvl w:ilvl="8" w:tentative="1">
      <w:start w:val="1"/>
      <w:numFmt w:val="bullet"/>
      <w:lvlText w:val=""/>
      <w:lvlJc w:val="left"/>
      <w:pPr>
        <w:tabs>
          <w:tab w:val="num" w:pos="12500"/>
        </w:tabs>
        <w:ind w:left="12500" w:hanging="360"/>
      </w:pPr>
      <w:rPr>
        <w:rFonts w:ascii="Wingdings" w:hAnsi="Wingdings" w:hint="default"/>
        <w:sz w:val="20"/>
      </w:rPr>
    </w:lvl>
  </w:abstractNum>
  <w:abstractNum w:abstractNumId="4" w15:restartNumberingAfterBreak="0">
    <w:nsid w:val="33A031AB"/>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572CF6"/>
    <w:multiLevelType w:val="hybridMultilevel"/>
    <w:tmpl w:val="60C24ABE"/>
    <w:lvl w:ilvl="0" w:tplc="9990B062">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500F192F"/>
    <w:multiLevelType w:val="hybridMultilevel"/>
    <w:tmpl w:val="9FEC949E"/>
    <w:lvl w:ilvl="0" w:tplc="96C0CB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23E6CC2"/>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7B23E2"/>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F5CD3"/>
    <w:multiLevelType w:val="multilevel"/>
    <w:tmpl w:val="D1204DD6"/>
    <w:lvl w:ilvl="0">
      <w:start w:val="1"/>
      <w:numFmt w:val="bullet"/>
      <w:lvlText w:val="­"/>
      <w:lvlJc w:val="left"/>
      <w:pPr>
        <w:tabs>
          <w:tab w:val="num" w:pos="720"/>
        </w:tabs>
        <w:ind w:left="720" w:hanging="360"/>
      </w:pPr>
      <w:rPr>
        <w:rFonts w:ascii="Courier New" w:hAnsi="Courier New"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8C1D30"/>
    <w:multiLevelType w:val="multilevel"/>
    <w:tmpl w:val="DFB6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92191"/>
    <w:multiLevelType w:val="multilevel"/>
    <w:tmpl w:val="7E5CFC08"/>
    <w:lvl w:ilvl="0">
      <w:start w:val="1"/>
      <w:numFmt w:val="decimal"/>
      <w:lvlText w:val="(%1)"/>
      <w:lvlJc w:val="left"/>
      <w:pPr>
        <w:tabs>
          <w:tab w:val="num" w:pos="720"/>
        </w:tabs>
        <w:ind w:left="720" w:hanging="360"/>
      </w:pPr>
      <w:rPr>
        <w:rFonts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A447B"/>
    <w:multiLevelType w:val="multilevel"/>
    <w:tmpl w:val="D1204DD6"/>
    <w:lvl w:ilvl="0">
      <w:start w:val="1"/>
      <w:numFmt w:val="bullet"/>
      <w:lvlText w:val="­"/>
      <w:lvlJc w:val="left"/>
      <w:pPr>
        <w:tabs>
          <w:tab w:val="num" w:pos="720"/>
        </w:tabs>
        <w:ind w:left="720" w:hanging="360"/>
      </w:pPr>
      <w:rPr>
        <w:rFonts w:ascii="Courier New" w:hAnsi="Courier New"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4589B"/>
    <w:multiLevelType w:val="hybridMultilevel"/>
    <w:tmpl w:val="D7DC93E0"/>
    <w:lvl w:ilvl="0" w:tplc="96C0CB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6A90E3A"/>
    <w:multiLevelType w:val="multilevel"/>
    <w:tmpl w:val="E8CA1C1A"/>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D7F36"/>
    <w:multiLevelType w:val="hybridMultilevel"/>
    <w:tmpl w:val="20DE3C4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7"/>
  </w:num>
  <w:num w:numId="4">
    <w:abstractNumId w:val="14"/>
  </w:num>
  <w:num w:numId="5">
    <w:abstractNumId w:val="4"/>
  </w:num>
  <w:num w:numId="6">
    <w:abstractNumId w:val="13"/>
  </w:num>
  <w:num w:numId="7">
    <w:abstractNumId w:val="3"/>
  </w:num>
  <w:num w:numId="8">
    <w:abstractNumId w:val="6"/>
  </w:num>
  <w:num w:numId="9">
    <w:abstractNumId w:val="8"/>
  </w:num>
  <w:num w:numId="10">
    <w:abstractNumId w:val="11"/>
  </w:num>
  <w:num w:numId="11">
    <w:abstractNumId w:val="15"/>
  </w:num>
  <w:num w:numId="12">
    <w:abstractNumId w:val="0"/>
  </w:num>
  <w:num w:numId="13">
    <w:abstractNumId w:val="5"/>
  </w:num>
  <w:num w:numId="14">
    <w:abstractNumId w:val="12"/>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37"/>
    <w:rsid w:val="00014B6B"/>
    <w:rsid w:val="00026992"/>
    <w:rsid w:val="00027404"/>
    <w:rsid w:val="00086FE8"/>
    <w:rsid w:val="00097A55"/>
    <w:rsid w:val="000A6422"/>
    <w:rsid w:val="000A6737"/>
    <w:rsid w:val="000B3868"/>
    <w:rsid w:val="000E0BF5"/>
    <w:rsid w:val="000E2D70"/>
    <w:rsid w:val="000F62AD"/>
    <w:rsid w:val="001146D9"/>
    <w:rsid w:val="00140FDC"/>
    <w:rsid w:val="00164C86"/>
    <w:rsid w:val="001A10C7"/>
    <w:rsid w:val="001C4BB4"/>
    <w:rsid w:val="00201BBA"/>
    <w:rsid w:val="00210C00"/>
    <w:rsid w:val="0024283E"/>
    <w:rsid w:val="002B575D"/>
    <w:rsid w:val="00320570"/>
    <w:rsid w:val="003447CA"/>
    <w:rsid w:val="003472C6"/>
    <w:rsid w:val="00356F93"/>
    <w:rsid w:val="00363237"/>
    <w:rsid w:val="00376EB1"/>
    <w:rsid w:val="00381A85"/>
    <w:rsid w:val="00383959"/>
    <w:rsid w:val="0038747A"/>
    <w:rsid w:val="003A0747"/>
    <w:rsid w:val="003D1E89"/>
    <w:rsid w:val="003D58D1"/>
    <w:rsid w:val="00407891"/>
    <w:rsid w:val="004448B0"/>
    <w:rsid w:val="00453BCC"/>
    <w:rsid w:val="00464C3D"/>
    <w:rsid w:val="00465B99"/>
    <w:rsid w:val="00480629"/>
    <w:rsid w:val="004838DC"/>
    <w:rsid w:val="004B5C38"/>
    <w:rsid w:val="004F4A2F"/>
    <w:rsid w:val="004F5A38"/>
    <w:rsid w:val="00510909"/>
    <w:rsid w:val="00522018"/>
    <w:rsid w:val="00525DD1"/>
    <w:rsid w:val="00527D44"/>
    <w:rsid w:val="005563EB"/>
    <w:rsid w:val="00562381"/>
    <w:rsid w:val="00590695"/>
    <w:rsid w:val="00591811"/>
    <w:rsid w:val="005A4027"/>
    <w:rsid w:val="005D3133"/>
    <w:rsid w:val="005E37E4"/>
    <w:rsid w:val="00616F4B"/>
    <w:rsid w:val="0066150B"/>
    <w:rsid w:val="00673739"/>
    <w:rsid w:val="006B06C4"/>
    <w:rsid w:val="006F3F11"/>
    <w:rsid w:val="0075276A"/>
    <w:rsid w:val="00766305"/>
    <w:rsid w:val="00787AF2"/>
    <w:rsid w:val="0079347F"/>
    <w:rsid w:val="007B6C84"/>
    <w:rsid w:val="007F6C48"/>
    <w:rsid w:val="00816CB6"/>
    <w:rsid w:val="00825BF6"/>
    <w:rsid w:val="00825E9F"/>
    <w:rsid w:val="008260BB"/>
    <w:rsid w:val="008454B0"/>
    <w:rsid w:val="008557A9"/>
    <w:rsid w:val="00875B3B"/>
    <w:rsid w:val="00884EC6"/>
    <w:rsid w:val="008A41CF"/>
    <w:rsid w:val="008A7540"/>
    <w:rsid w:val="008F20E4"/>
    <w:rsid w:val="008F74C4"/>
    <w:rsid w:val="009073C8"/>
    <w:rsid w:val="0095554B"/>
    <w:rsid w:val="0098125E"/>
    <w:rsid w:val="00990678"/>
    <w:rsid w:val="00A028A8"/>
    <w:rsid w:val="00A11D36"/>
    <w:rsid w:val="00A4673D"/>
    <w:rsid w:val="00A50E50"/>
    <w:rsid w:val="00A66D2B"/>
    <w:rsid w:val="00AB4B38"/>
    <w:rsid w:val="00AC588C"/>
    <w:rsid w:val="00B05EC9"/>
    <w:rsid w:val="00B14444"/>
    <w:rsid w:val="00B2388A"/>
    <w:rsid w:val="00B700A0"/>
    <w:rsid w:val="00B940B6"/>
    <w:rsid w:val="00BA1B26"/>
    <w:rsid w:val="00BF472C"/>
    <w:rsid w:val="00C04E38"/>
    <w:rsid w:val="00C139C6"/>
    <w:rsid w:val="00C172F5"/>
    <w:rsid w:val="00C24E84"/>
    <w:rsid w:val="00C353A2"/>
    <w:rsid w:val="00C666F0"/>
    <w:rsid w:val="00CA1444"/>
    <w:rsid w:val="00CA430A"/>
    <w:rsid w:val="00CC0C24"/>
    <w:rsid w:val="00D23A30"/>
    <w:rsid w:val="00D76CB4"/>
    <w:rsid w:val="00DB3EF2"/>
    <w:rsid w:val="00DD60EE"/>
    <w:rsid w:val="00DE3E89"/>
    <w:rsid w:val="00DF170F"/>
    <w:rsid w:val="00E20009"/>
    <w:rsid w:val="00E2384B"/>
    <w:rsid w:val="00E30677"/>
    <w:rsid w:val="00E34DFD"/>
    <w:rsid w:val="00E5033F"/>
    <w:rsid w:val="00E77A79"/>
    <w:rsid w:val="00E80ACF"/>
    <w:rsid w:val="00EA6C61"/>
    <w:rsid w:val="00EA7253"/>
    <w:rsid w:val="00EC5899"/>
    <w:rsid w:val="00F15200"/>
    <w:rsid w:val="00F637C8"/>
    <w:rsid w:val="00FE1EC9"/>
    <w:rsid w:val="00FF3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8B503"/>
  <w15:chartTrackingRefBased/>
  <w15:docId w15:val="{FEC7BD0E-6C6D-4969-BC53-5FA1368C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237"/>
    <w:pPr>
      <w:spacing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237"/>
    <w:pPr>
      <w:spacing w:before="100" w:beforeAutospacing="1" w:after="100" w:afterAutospacing="1"/>
    </w:pPr>
  </w:style>
  <w:style w:type="paragraph" w:styleId="ListParagraph">
    <w:name w:val="List Paragraph"/>
    <w:basedOn w:val="Normal"/>
    <w:uiPriority w:val="34"/>
    <w:qFormat/>
    <w:rsid w:val="00363237"/>
    <w:pPr>
      <w:ind w:left="720"/>
      <w:contextualSpacing/>
    </w:pPr>
  </w:style>
  <w:style w:type="paragraph" w:styleId="Header">
    <w:name w:val="header"/>
    <w:basedOn w:val="Normal"/>
    <w:link w:val="HeaderChar"/>
    <w:uiPriority w:val="99"/>
    <w:unhideWhenUsed/>
    <w:rsid w:val="001C4BB4"/>
    <w:pPr>
      <w:tabs>
        <w:tab w:val="center" w:pos="4680"/>
        <w:tab w:val="right" w:pos="9360"/>
      </w:tabs>
    </w:pPr>
  </w:style>
  <w:style w:type="character" w:customStyle="1" w:styleId="HeaderChar">
    <w:name w:val="Header Char"/>
    <w:basedOn w:val="DefaultParagraphFont"/>
    <w:link w:val="Header"/>
    <w:uiPriority w:val="99"/>
    <w:rsid w:val="001C4BB4"/>
    <w:rPr>
      <w:rFonts w:eastAsia="Times New Roman" w:cs="Times New Roman"/>
      <w:sz w:val="24"/>
      <w:szCs w:val="24"/>
      <w:lang w:val="en-US"/>
    </w:rPr>
  </w:style>
  <w:style w:type="paragraph" w:styleId="Footer">
    <w:name w:val="footer"/>
    <w:basedOn w:val="Normal"/>
    <w:link w:val="FooterChar"/>
    <w:uiPriority w:val="99"/>
    <w:unhideWhenUsed/>
    <w:rsid w:val="001C4BB4"/>
    <w:pPr>
      <w:tabs>
        <w:tab w:val="center" w:pos="4680"/>
        <w:tab w:val="right" w:pos="9360"/>
      </w:tabs>
    </w:pPr>
  </w:style>
  <w:style w:type="character" w:customStyle="1" w:styleId="FooterChar">
    <w:name w:val="Footer Char"/>
    <w:basedOn w:val="DefaultParagraphFont"/>
    <w:link w:val="Footer"/>
    <w:uiPriority w:val="99"/>
    <w:rsid w:val="001C4BB4"/>
    <w:rPr>
      <w:rFonts w:eastAsia="Times New Roman" w:cs="Times New Roman"/>
      <w:sz w:val="24"/>
      <w:szCs w:val="24"/>
      <w:lang w:val="en-US"/>
    </w:rPr>
  </w:style>
  <w:style w:type="character" w:styleId="FootnoteReference">
    <w:name w:val="footnote reference"/>
    <w:aliases w:val="Footnote,Ref,de nota al pie,Footnote text,ftref,Footnote text + 13 pt,Footnote Text1,BearingPoint,16 Point,Superscript 6 Point,fr,Footnote + Arial,10 pt,f,Black,Footnote Text11,BVI fnr,Re,footnote ref,BVI f,(NECG) Footnote Referen"/>
    <w:basedOn w:val="DefaultParagraphFont"/>
    <w:link w:val="RefChar"/>
    <w:unhideWhenUsed/>
    <w:qFormat/>
    <w:rsid w:val="00C666F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4_G Char,callout Char,Footnote Refernece Char,ftref Char,fr Char"/>
    <w:basedOn w:val="Normal"/>
    <w:link w:val="FootnoteReference"/>
    <w:qFormat/>
    <w:rsid w:val="00C666F0"/>
    <w:pPr>
      <w:widowControl w:val="0"/>
      <w:spacing w:after="160" w:line="240" w:lineRule="exact"/>
    </w:pPr>
    <w:rPr>
      <w:rFonts w:eastAsiaTheme="minorHAnsi" w:cstheme="minorBidi"/>
      <w:sz w:val="28"/>
      <w:szCs w:val="22"/>
      <w:vertAlign w:val="superscript"/>
    </w:rPr>
  </w:style>
  <w:style w:type="character" w:styleId="Strong">
    <w:name w:val="Strong"/>
    <w:basedOn w:val="DefaultParagraphFont"/>
    <w:uiPriority w:val="22"/>
    <w:qFormat/>
    <w:rsid w:val="00C666F0"/>
    <w:rPr>
      <w:b/>
      <w:bCs/>
    </w:rPr>
  </w:style>
  <w:style w:type="character" w:customStyle="1" w:styleId="citation-112">
    <w:name w:val="citation-112"/>
    <w:basedOn w:val="DefaultParagraphFont"/>
    <w:rsid w:val="00B940B6"/>
  </w:style>
  <w:style w:type="character" w:customStyle="1" w:styleId="citation-111">
    <w:name w:val="citation-111"/>
    <w:basedOn w:val="DefaultParagraphFont"/>
    <w:rsid w:val="00B940B6"/>
  </w:style>
  <w:style w:type="character" w:customStyle="1" w:styleId="citation-110">
    <w:name w:val="citation-110"/>
    <w:basedOn w:val="DefaultParagraphFont"/>
    <w:rsid w:val="00B940B6"/>
  </w:style>
  <w:style w:type="character" w:customStyle="1" w:styleId="citation-109">
    <w:name w:val="citation-109"/>
    <w:basedOn w:val="DefaultParagraphFont"/>
    <w:rsid w:val="00B940B6"/>
  </w:style>
  <w:style w:type="character" w:customStyle="1" w:styleId="citation-108">
    <w:name w:val="citation-108"/>
    <w:basedOn w:val="DefaultParagraphFont"/>
    <w:rsid w:val="00356F93"/>
  </w:style>
  <w:style w:type="character" w:customStyle="1" w:styleId="citation-107">
    <w:name w:val="citation-107"/>
    <w:basedOn w:val="DefaultParagraphFont"/>
    <w:rsid w:val="00356F93"/>
  </w:style>
  <w:style w:type="character" w:customStyle="1" w:styleId="citation-106">
    <w:name w:val="citation-106"/>
    <w:basedOn w:val="DefaultParagraphFont"/>
    <w:rsid w:val="00356F93"/>
  </w:style>
  <w:style w:type="character" w:customStyle="1" w:styleId="citation-105">
    <w:name w:val="citation-105"/>
    <w:basedOn w:val="DefaultParagraphFont"/>
    <w:rsid w:val="00356F93"/>
  </w:style>
  <w:style w:type="character" w:customStyle="1" w:styleId="citation-104">
    <w:name w:val="citation-104"/>
    <w:basedOn w:val="DefaultParagraphFont"/>
    <w:rsid w:val="00356F93"/>
  </w:style>
  <w:style w:type="character" w:customStyle="1" w:styleId="citation-103">
    <w:name w:val="citation-103"/>
    <w:basedOn w:val="DefaultParagraphFont"/>
    <w:rsid w:val="00356F93"/>
  </w:style>
  <w:style w:type="character" w:customStyle="1" w:styleId="citation-102">
    <w:name w:val="citation-102"/>
    <w:basedOn w:val="DefaultParagraphFont"/>
    <w:rsid w:val="00356F93"/>
  </w:style>
  <w:style w:type="character" w:customStyle="1" w:styleId="citation-101">
    <w:name w:val="citation-101"/>
    <w:basedOn w:val="DefaultParagraphFont"/>
    <w:rsid w:val="00356F93"/>
  </w:style>
  <w:style w:type="character" w:customStyle="1" w:styleId="citation-100">
    <w:name w:val="citation-100"/>
    <w:basedOn w:val="DefaultParagraphFont"/>
    <w:rsid w:val="00E5033F"/>
  </w:style>
  <w:style w:type="character" w:customStyle="1" w:styleId="citation-99">
    <w:name w:val="citation-99"/>
    <w:basedOn w:val="DefaultParagraphFont"/>
    <w:rsid w:val="00E5033F"/>
  </w:style>
  <w:style w:type="character" w:customStyle="1" w:styleId="citation-98">
    <w:name w:val="citation-98"/>
    <w:basedOn w:val="DefaultParagraphFont"/>
    <w:rsid w:val="00E5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3301">
      <w:bodyDiv w:val="1"/>
      <w:marLeft w:val="0"/>
      <w:marRight w:val="0"/>
      <w:marTop w:val="0"/>
      <w:marBottom w:val="0"/>
      <w:divBdr>
        <w:top w:val="none" w:sz="0" w:space="0" w:color="auto"/>
        <w:left w:val="none" w:sz="0" w:space="0" w:color="auto"/>
        <w:bottom w:val="none" w:sz="0" w:space="0" w:color="auto"/>
        <w:right w:val="none" w:sz="0" w:space="0" w:color="auto"/>
      </w:divBdr>
    </w:div>
    <w:div w:id="98070941">
      <w:bodyDiv w:val="1"/>
      <w:marLeft w:val="0"/>
      <w:marRight w:val="0"/>
      <w:marTop w:val="0"/>
      <w:marBottom w:val="0"/>
      <w:divBdr>
        <w:top w:val="none" w:sz="0" w:space="0" w:color="auto"/>
        <w:left w:val="none" w:sz="0" w:space="0" w:color="auto"/>
        <w:bottom w:val="none" w:sz="0" w:space="0" w:color="auto"/>
        <w:right w:val="none" w:sz="0" w:space="0" w:color="auto"/>
      </w:divBdr>
    </w:div>
    <w:div w:id="108739301">
      <w:bodyDiv w:val="1"/>
      <w:marLeft w:val="0"/>
      <w:marRight w:val="0"/>
      <w:marTop w:val="0"/>
      <w:marBottom w:val="0"/>
      <w:divBdr>
        <w:top w:val="none" w:sz="0" w:space="0" w:color="auto"/>
        <w:left w:val="none" w:sz="0" w:space="0" w:color="auto"/>
        <w:bottom w:val="none" w:sz="0" w:space="0" w:color="auto"/>
        <w:right w:val="none" w:sz="0" w:space="0" w:color="auto"/>
      </w:divBdr>
    </w:div>
    <w:div w:id="181940065">
      <w:bodyDiv w:val="1"/>
      <w:marLeft w:val="0"/>
      <w:marRight w:val="0"/>
      <w:marTop w:val="0"/>
      <w:marBottom w:val="0"/>
      <w:divBdr>
        <w:top w:val="none" w:sz="0" w:space="0" w:color="auto"/>
        <w:left w:val="none" w:sz="0" w:space="0" w:color="auto"/>
        <w:bottom w:val="none" w:sz="0" w:space="0" w:color="auto"/>
        <w:right w:val="none" w:sz="0" w:space="0" w:color="auto"/>
      </w:divBdr>
    </w:div>
    <w:div w:id="257062884">
      <w:bodyDiv w:val="1"/>
      <w:marLeft w:val="0"/>
      <w:marRight w:val="0"/>
      <w:marTop w:val="0"/>
      <w:marBottom w:val="0"/>
      <w:divBdr>
        <w:top w:val="none" w:sz="0" w:space="0" w:color="auto"/>
        <w:left w:val="none" w:sz="0" w:space="0" w:color="auto"/>
        <w:bottom w:val="none" w:sz="0" w:space="0" w:color="auto"/>
        <w:right w:val="none" w:sz="0" w:space="0" w:color="auto"/>
      </w:divBdr>
    </w:div>
    <w:div w:id="285358181">
      <w:bodyDiv w:val="1"/>
      <w:marLeft w:val="0"/>
      <w:marRight w:val="0"/>
      <w:marTop w:val="0"/>
      <w:marBottom w:val="0"/>
      <w:divBdr>
        <w:top w:val="none" w:sz="0" w:space="0" w:color="auto"/>
        <w:left w:val="none" w:sz="0" w:space="0" w:color="auto"/>
        <w:bottom w:val="none" w:sz="0" w:space="0" w:color="auto"/>
        <w:right w:val="none" w:sz="0" w:space="0" w:color="auto"/>
      </w:divBdr>
    </w:div>
    <w:div w:id="438109421">
      <w:bodyDiv w:val="1"/>
      <w:marLeft w:val="0"/>
      <w:marRight w:val="0"/>
      <w:marTop w:val="0"/>
      <w:marBottom w:val="0"/>
      <w:divBdr>
        <w:top w:val="none" w:sz="0" w:space="0" w:color="auto"/>
        <w:left w:val="none" w:sz="0" w:space="0" w:color="auto"/>
        <w:bottom w:val="none" w:sz="0" w:space="0" w:color="auto"/>
        <w:right w:val="none" w:sz="0" w:space="0" w:color="auto"/>
      </w:divBdr>
    </w:div>
    <w:div w:id="587617615">
      <w:bodyDiv w:val="1"/>
      <w:marLeft w:val="0"/>
      <w:marRight w:val="0"/>
      <w:marTop w:val="0"/>
      <w:marBottom w:val="0"/>
      <w:divBdr>
        <w:top w:val="none" w:sz="0" w:space="0" w:color="auto"/>
        <w:left w:val="none" w:sz="0" w:space="0" w:color="auto"/>
        <w:bottom w:val="none" w:sz="0" w:space="0" w:color="auto"/>
        <w:right w:val="none" w:sz="0" w:space="0" w:color="auto"/>
      </w:divBdr>
    </w:div>
    <w:div w:id="606738209">
      <w:bodyDiv w:val="1"/>
      <w:marLeft w:val="0"/>
      <w:marRight w:val="0"/>
      <w:marTop w:val="0"/>
      <w:marBottom w:val="0"/>
      <w:divBdr>
        <w:top w:val="none" w:sz="0" w:space="0" w:color="auto"/>
        <w:left w:val="none" w:sz="0" w:space="0" w:color="auto"/>
        <w:bottom w:val="none" w:sz="0" w:space="0" w:color="auto"/>
        <w:right w:val="none" w:sz="0" w:space="0" w:color="auto"/>
      </w:divBdr>
    </w:div>
    <w:div w:id="961761745">
      <w:bodyDiv w:val="1"/>
      <w:marLeft w:val="0"/>
      <w:marRight w:val="0"/>
      <w:marTop w:val="0"/>
      <w:marBottom w:val="0"/>
      <w:divBdr>
        <w:top w:val="none" w:sz="0" w:space="0" w:color="auto"/>
        <w:left w:val="none" w:sz="0" w:space="0" w:color="auto"/>
        <w:bottom w:val="none" w:sz="0" w:space="0" w:color="auto"/>
        <w:right w:val="none" w:sz="0" w:space="0" w:color="auto"/>
      </w:divBdr>
    </w:div>
    <w:div w:id="987320501">
      <w:bodyDiv w:val="1"/>
      <w:marLeft w:val="0"/>
      <w:marRight w:val="0"/>
      <w:marTop w:val="0"/>
      <w:marBottom w:val="0"/>
      <w:divBdr>
        <w:top w:val="none" w:sz="0" w:space="0" w:color="auto"/>
        <w:left w:val="none" w:sz="0" w:space="0" w:color="auto"/>
        <w:bottom w:val="none" w:sz="0" w:space="0" w:color="auto"/>
        <w:right w:val="none" w:sz="0" w:space="0" w:color="auto"/>
      </w:divBdr>
    </w:div>
    <w:div w:id="1147892808">
      <w:bodyDiv w:val="1"/>
      <w:marLeft w:val="0"/>
      <w:marRight w:val="0"/>
      <w:marTop w:val="0"/>
      <w:marBottom w:val="0"/>
      <w:divBdr>
        <w:top w:val="none" w:sz="0" w:space="0" w:color="auto"/>
        <w:left w:val="none" w:sz="0" w:space="0" w:color="auto"/>
        <w:bottom w:val="none" w:sz="0" w:space="0" w:color="auto"/>
        <w:right w:val="none" w:sz="0" w:space="0" w:color="auto"/>
      </w:divBdr>
    </w:div>
    <w:div w:id="1158769983">
      <w:bodyDiv w:val="1"/>
      <w:marLeft w:val="0"/>
      <w:marRight w:val="0"/>
      <w:marTop w:val="0"/>
      <w:marBottom w:val="0"/>
      <w:divBdr>
        <w:top w:val="none" w:sz="0" w:space="0" w:color="auto"/>
        <w:left w:val="none" w:sz="0" w:space="0" w:color="auto"/>
        <w:bottom w:val="none" w:sz="0" w:space="0" w:color="auto"/>
        <w:right w:val="none" w:sz="0" w:space="0" w:color="auto"/>
      </w:divBdr>
    </w:div>
    <w:div w:id="1325741134">
      <w:bodyDiv w:val="1"/>
      <w:marLeft w:val="0"/>
      <w:marRight w:val="0"/>
      <w:marTop w:val="0"/>
      <w:marBottom w:val="0"/>
      <w:divBdr>
        <w:top w:val="none" w:sz="0" w:space="0" w:color="auto"/>
        <w:left w:val="none" w:sz="0" w:space="0" w:color="auto"/>
        <w:bottom w:val="none" w:sz="0" w:space="0" w:color="auto"/>
        <w:right w:val="none" w:sz="0" w:space="0" w:color="auto"/>
      </w:divBdr>
    </w:div>
    <w:div w:id="1367100831">
      <w:bodyDiv w:val="1"/>
      <w:marLeft w:val="0"/>
      <w:marRight w:val="0"/>
      <w:marTop w:val="0"/>
      <w:marBottom w:val="0"/>
      <w:divBdr>
        <w:top w:val="none" w:sz="0" w:space="0" w:color="auto"/>
        <w:left w:val="none" w:sz="0" w:space="0" w:color="auto"/>
        <w:bottom w:val="none" w:sz="0" w:space="0" w:color="auto"/>
        <w:right w:val="none" w:sz="0" w:space="0" w:color="auto"/>
      </w:divBdr>
    </w:div>
    <w:div w:id="1537304445">
      <w:bodyDiv w:val="1"/>
      <w:marLeft w:val="0"/>
      <w:marRight w:val="0"/>
      <w:marTop w:val="0"/>
      <w:marBottom w:val="0"/>
      <w:divBdr>
        <w:top w:val="none" w:sz="0" w:space="0" w:color="auto"/>
        <w:left w:val="none" w:sz="0" w:space="0" w:color="auto"/>
        <w:bottom w:val="none" w:sz="0" w:space="0" w:color="auto"/>
        <w:right w:val="none" w:sz="0" w:space="0" w:color="auto"/>
      </w:divBdr>
    </w:div>
    <w:div w:id="1700005100">
      <w:bodyDiv w:val="1"/>
      <w:marLeft w:val="0"/>
      <w:marRight w:val="0"/>
      <w:marTop w:val="0"/>
      <w:marBottom w:val="0"/>
      <w:divBdr>
        <w:top w:val="none" w:sz="0" w:space="0" w:color="auto"/>
        <w:left w:val="none" w:sz="0" w:space="0" w:color="auto"/>
        <w:bottom w:val="none" w:sz="0" w:space="0" w:color="auto"/>
        <w:right w:val="none" w:sz="0" w:space="0" w:color="auto"/>
      </w:divBdr>
    </w:div>
    <w:div w:id="1712262658">
      <w:bodyDiv w:val="1"/>
      <w:marLeft w:val="0"/>
      <w:marRight w:val="0"/>
      <w:marTop w:val="0"/>
      <w:marBottom w:val="0"/>
      <w:divBdr>
        <w:top w:val="none" w:sz="0" w:space="0" w:color="auto"/>
        <w:left w:val="none" w:sz="0" w:space="0" w:color="auto"/>
        <w:bottom w:val="none" w:sz="0" w:space="0" w:color="auto"/>
        <w:right w:val="none" w:sz="0" w:space="0" w:color="auto"/>
      </w:divBdr>
    </w:div>
    <w:div w:id="1981956099">
      <w:bodyDiv w:val="1"/>
      <w:marLeft w:val="0"/>
      <w:marRight w:val="0"/>
      <w:marTop w:val="0"/>
      <w:marBottom w:val="0"/>
      <w:divBdr>
        <w:top w:val="none" w:sz="0" w:space="0" w:color="auto"/>
        <w:left w:val="none" w:sz="0" w:space="0" w:color="auto"/>
        <w:bottom w:val="none" w:sz="0" w:space="0" w:color="auto"/>
        <w:right w:val="none" w:sz="0" w:space="0" w:color="auto"/>
      </w:divBdr>
    </w:div>
    <w:div w:id="1983851779">
      <w:bodyDiv w:val="1"/>
      <w:marLeft w:val="0"/>
      <w:marRight w:val="0"/>
      <w:marTop w:val="0"/>
      <w:marBottom w:val="0"/>
      <w:divBdr>
        <w:top w:val="none" w:sz="0" w:space="0" w:color="auto"/>
        <w:left w:val="none" w:sz="0" w:space="0" w:color="auto"/>
        <w:bottom w:val="none" w:sz="0" w:space="0" w:color="auto"/>
        <w:right w:val="none" w:sz="0" w:space="0" w:color="auto"/>
      </w:divBdr>
    </w:div>
    <w:div w:id="2111117020">
      <w:bodyDiv w:val="1"/>
      <w:marLeft w:val="0"/>
      <w:marRight w:val="0"/>
      <w:marTop w:val="0"/>
      <w:marBottom w:val="0"/>
      <w:divBdr>
        <w:top w:val="none" w:sz="0" w:space="0" w:color="auto"/>
        <w:left w:val="none" w:sz="0" w:space="0" w:color="auto"/>
        <w:bottom w:val="none" w:sz="0" w:space="0" w:color="auto"/>
        <w:right w:val="none" w:sz="0" w:space="0" w:color="auto"/>
      </w:divBdr>
    </w:div>
    <w:div w:id="213863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3898</Words>
  <Characters>22221</Characters>
  <Application>Microsoft Office Word</Application>
  <DocSecurity>0</DocSecurity>
  <Lines>185</Lines>
  <Paragraphs>52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2025-11-10T06:39:00Z</dcterms:created>
  <dcterms:modified xsi:type="dcterms:W3CDTF">2025-11-10T09:50:00Z</dcterms:modified>
</cp:coreProperties>
</file>